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1E81E" w14:textId="77777777" w:rsidR="007631E0" w:rsidRDefault="007631E0" w:rsidP="007631E0">
      <w:pPr>
        <w:pStyle w:val="Header"/>
        <w:rPr>
          <w:rFonts w:cs="Arial"/>
          <w:b/>
          <w:color w:val="005828"/>
          <w:sz w:val="36"/>
          <w:szCs w:val="36"/>
          <w:lang w:val="fr-LU"/>
        </w:rPr>
      </w:pPr>
    </w:p>
    <w:p w14:paraId="7FE2C034" w14:textId="08F6EADE" w:rsidR="007631E0" w:rsidRPr="003833D3" w:rsidRDefault="007631E0" w:rsidP="007631E0">
      <w:pPr>
        <w:pStyle w:val="Header"/>
        <w:rPr>
          <w:rFonts w:cs="Arial"/>
          <w:b/>
          <w:color w:val="005828"/>
          <w:sz w:val="36"/>
          <w:szCs w:val="36"/>
          <w:lang w:val="fr-LU"/>
        </w:rPr>
      </w:pPr>
      <w:r w:rsidRPr="003833D3">
        <w:rPr>
          <w:rFonts w:cs="Arial"/>
          <w:b/>
          <w:color w:val="005828"/>
          <w:sz w:val="36"/>
          <w:szCs w:val="36"/>
          <w:lang w:val="fr-LU"/>
        </w:rPr>
        <w:t>Distribution Code Consultation DCRP</w:t>
      </w:r>
      <w:r w:rsidR="00D2006A">
        <w:rPr>
          <w:rFonts w:cs="Arial"/>
          <w:b/>
          <w:color w:val="005828"/>
          <w:sz w:val="36"/>
          <w:szCs w:val="36"/>
          <w:lang w:val="fr-LU"/>
        </w:rPr>
        <w:t>/MP</w:t>
      </w:r>
      <w:r w:rsidRPr="003833D3">
        <w:rPr>
          <w:rFonts w:cs="Arial"/>
          <w:b/>
          <w:color w:val="005828"/>
          <w:sz w:val="36"/>
          <w:szCs w:val="36"/>
          <w:lang w:val="fr-LU"/>
        </w:rPr>
        <w:t>/</w:t>
      </w:r>
      <w:r w:rsidR="0045712E">
        <w:rPr>
          <w:rFonts w:cs="Arial"/>
          <w:b/>
          <w:color w:val="005828"/>
          <w:sz w:val="36"/>
          <w:szCs w:val="36"/>
          <w:lang w:val="fr-LU"/>
        </w:rPr>
        <w:t>24</w:t>
      </w:r>
      <w:r w:rsidRPr="003833D3">
        <w:rPr>
          <w:rFonts w:cs="Arial"/>
          <w:b/>
          <w:color w:val="005828"/>
          <w:sz w:val="36"/>
          <w:szCs w:val="36"/>
          <w:lang w:val="fr-LU"/>
        </w:rPr>
        <w:t>/</w:t>
      </w:r>
      <w:r w:rsidR="00955761">
        <w:rPr>
          <w:rFonts w:cs="Arial"/>
          <w:b/>
          <w:color w:val="005828"/>
          <w:sz w:val="36"/>
          <w:szCs w:val="36"/>
          <w:lang w:val="fr-LU"/>
        </w:rPr>
        <w:t>01</w:t>
      </w:r>
    </w:p>
    <w:p w14:paraId="38F48E17" w14:textId="77777777" w:rsidR="007631E0" w:rsidRPr="007631E0" w:rsidRDefault="007631E0" w:rsidP="00DE61F2">
      <w:pPr>
        <w:rPr>
          <w:rFonts w:cs="Arial"/>
          <w:sz w:val="36"/>
          <w:szCs w:val="36"/>
          <w:lang w:val="fr-LU"/>
        </w:rPr>
      </w:pPr>
    </w:p>
    <w:p w14:paraId="18FBE44C" w14:textId="5EFCA247" w:rsidR="00DE61F2" w:rsidRDefault="007E78DB" w:rsidP="00DE61F2">
      <w:r w:rsidRPr="007E78DB">
        <w:rPr>
          <w:rFonts w:cs="Arial"/>
          <w:sz w:val="36"/>
          <w:szCs w:val="36"/>
        </w:rPr>
        <w:t>Title</w:t>
      </w:r>
      <w:r w:rsidR="00B03761">
        <w:rPr>
          <w:rFonts w:cs="Arial"/>
          <w:sz w:val="36"/>
          <w:szCs w:val="36"/>
        </w:rPr>
        <w:t>:</w:t>
      </w:r>
      <w:r w:rsidRPr="007E78DB">
        <w:rPr>
          <w:rFonts w:cs="Arial"/>
          <w:sz w:val="36"/>
          <w:szCs w:val="36"/>
        </w:rPr>
        <w:t xml:space="preserve"> </w:t>
      </w:r>
      <w:r w:rsidR="006044AD">
        <w:rPr>
          <w:rFonts w:cs="Arial"/>
          <w:sz w:val="36"/>
          <w:szCs w:val="36"/>
        </w:rPr>
        <w:t xml:space="preserve">Minor </w:t>
      </w:r>
      <w:r w:rsidR="00EA17A4">
        <w:rPr>
          <w:rFonts w:cs="Arial"/>
          <w:sz w:val="36"/>
          <w:szCs w:val="36"/>
        </w:rPr>
        <w:t>technical modifications to EREC G98 and G99</w:t>
      </w:r>
    </w:p>
    <w:p w14:paraId="1271E638" w14:textId="2C14C34F" w:rsidR="007E78DB" w:rsidRDefault="00D860C5">
      <w:pPr>
        <w:rPr>
          <w:sz w:val="36"/>
          <w:szCs w:val="36"/>
        </w:rPr>
      </w:pPr>
      <w:r>
        <w:rPr>
          <w:noProof/>
          <w:lang w:eastAsia="en-GB"/>
        </w:rPr>
        <mc:AlternateContent>
          <mc:Choice Requires="wps">
            <w:drawing>
              <wp:anchor distT="0" distB="0" distL="114300" distR="114300" simplePos="0" relativeHeight="251658240" behindDoc="0" locked="0" layoutInCell="1" allowOverlap="1" wp14:anchorId="6DE28FE5" wp14:editId="7103710C">
                <wp:simplePos x="0" y="0"/>
                <wp:positionH relativeFrom="column">
                  <wp:posOffset>-28575</wp:posOffset>
                </wp:positionH>
                <wp:positionV relativeFrom="paragraph">
                  <wp:posOffset>6985</wp:posOffset>
                </wp:positionV>
                <wp:extent cx="6019800" cy="66675"/>
                <wp:effectExtent l="0" t="0" r="0"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9800" cy="66675"/>
                        </a:xfrm>
                        <a:prstGeom prst="rect">
                          <a:avLst/>
                        </a:prstGeom>
                        <a:solidFill>
                          <a:srgbClr val="005828"/>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88B8EC7" id="Rectangle 1" o:spid="_x0000_s1026" style="position:absolute;margin-left:-2.25pt;margin-top:.55pt;width:474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" fillcolor="#005828" strokecolor="#375623 [1609]" strokeweight="1pt">
                <v:path arrowok="t"/>
              </v:rect>
            </w:pict>
          </mc:Fallback>
        </mc:AlternateContent>
      </w:r>
    </w:p>
    <w:p w14:paraId="3699A512" w14:textId="64C034DE" w:rsidR="00DE61F2" w:rsidRPr="00DE61F2" w:rsidRDefault="007E78DB" w:rsidP="00335BC3">
      <w:pPr>
        <w:rPr>
          <w:rFonts w:cs="Arial"/>
          <w:b/>
        </w:rPr>
      </w:pPr>
      <w:r w:rsidRPr="007E78DB">
        <w:rPr>
          <w:rFonts w:cs="Arial"/>
          <w:b/>
        </w:rPr>
        <w:t>Target Audience</w:t>
      </w:r>
      <w:r w:rsidR="00920212">
        <w:rPr>
          <w:rFonts w:cs="Arial"/>
          <w:b/>
        </w:rPr>
        <w:t xml:space="preserve">: </w:t>
      </w:r>
      <w:r w:rsidR="00AB79AB" w:rsidRPr="00A92D7B">
        <w:rPr>
          <w:rFonts w:cs="Arial"/>
          <w:bCs/>
        </w:rPr>
        <w:t>All current and prospective manufacturers, developers, owners and operators of generation (and storage) of any size connecting</w:t>
      </w:r>
      <w:r w:rsidR="00885809" w:rsidRPr="00A92D7B">
        <w:rPr>
          <w:rFonts w:cs="Arial"/>
          <w:bCs/>
        </w:rPr>
        <w:t xml:space="preserve"> new generation equipment</w:t>
      </w:r>
      <w:r w:rsidR="00AB79AB" w:rsidRPr="00A92D7B">
        <w:rPr>
          <w:rFonts w:cs="Arial"/>
          <w:bCs/>
        </w:rPr>
        <w:t xml:space="preserve"> to distribution networks.</w:t>
      </w:r>
    </w:p>
    <w:p w14:paraId="3F5E7C41" w14:textId="0625AE46" w:rsidR="007E78DB" w:rsidRPr="007E78DB" w:rsidRDefault="007E78DB" w:rsidP="0A3F3852">
      <w:pPr>
        <w:rPr>
          <w:rFonts w:cs="Arial"/>
          <w:b/>
          <w:bCs/>
        </w:rPr>
      </w:pPr>
      <w:r w:rsidRPr="0A3F3852">
        <w:rPr>
          <w:rFonts w:cs="Arial"/>
          <w:b/>
          <w:bCs/>
        </w:rPr>
        <w:t>Date Published</w:t>
      </w:r>
      <w:r w:rsidR="003913AC" w:rsidRPr="0A3F3852">
        <w:rPr>
          <w:rFonts w:cs="Arial"/>
          <w:b/>
          <w:bCs/>
        </w:rPr>
        <w:t xml:space="preserve">: </w:t>
      </w:r>
      <w:r w:rsidR="001B1550" w:rsidRPr="0A3F3852">
        <w:rPr>
          <w:rFonts w:cs="Arial"/>
          <w:b/>
          <w:bCs/>
        </w:rPr>
        <w:t>[</w:t>
      </w:r>
      <w:r w:rsidR="00955761">
        <w:rPr>
          <w:rFonts w:cs="Arial"/>
          <w:b/>
          <w:bCs/>
        </w:rPr>
        <w:t>28</w:t>
      </w:r>
      <w:r w:rsidR="00491F30">
        <w:rPr>
          <w:rFonts w:cs="Arial"/>
          <w:b/>
          <w:bCs/>
        </w:rPr>
        <w:t xml:space="preserve"> June</w:t>
      </w:r>
      <w:r w:rsidR="001B1550" w:rsidRPr="0A3F3852">
        <w:rPr>
          <w:rFonts w:cs="Arial"/>
          <w:b/>
          <w:bCs/>
        </w:rPr>
        <w:t xml:space="preserve"> </w:t>
      </w:r>
      <w:r w:rsidR="0045712E" w:rsidRPr="0A3F3852">
        <w:rPr>
          <w:rFonts w:cs="Arial"/>
          <w:b/>
          <w:bCs/>
        </w:rPr>
        <w:t>2024</w:t>
      </w:r>
      <w:r w:rsidR="001B1550" w:rsidRPr="0A3F3852">
        <w:rPr>
          <w:rFonts w:cs="Arial"/>
          <w:b/>
          <w:bCs/>
        </w:rPr>
        <w:t>]</w:t>
      </w:r>
    </w:p>
    <w:p w14:paraId="26D1A5DA" w14:textId="1515201A" w:rsidR="007E78DB" w:rsidRPr="007E78DB" w:rsidRDefault="007E78DB">
      <w:pPr>
        <w:rPr>
          <w:rFonts w:cs="Arial"/>
          <w:b/>
        </w:rPr>
      </w:pPr>
      <w:r w:rsidRPr="007E78DB">
        <w:rPr>
          <w:rFonts w:cs="Arial"/>
          <w:b/>
        </w:rPr>
        <w:t>Deadline for responses</w:t>
      </w:r>
      <w:r w:rsidR="00EA2610">
        <w:rPr>
          <w:rFonts w:cs="Arial"/>
          <w:b/>
        </w:rPr>
        <w:t>:</w:t>
      </w:r>
      <w:r w:rsidR="003913AC">
        <w:rPr>
          <w:rFonts w:cs="Arial"/>
          <w:b/>
        </w:rPr>
        <w:t xml:space="preserve"> </w:t>
      </w:r>
      <w:r w:rsidR="00EE5F87">
        <w:rPr>
          <w:rFonts w:cs="Arial"/>
          <w:b/>
        </w:rPr>
        <w:t>[</w:t>
      </w:r>
      <w:r w:rsidR="00955761">
        <w:rPr>
          <w:rFonts w:cs="Arial"/>
          <w:b/>
        </w:rPr>
        <w:t>09 August</w:t>
      </w:r>
      <w:r w:rsidR="00EE5F87">
        <w:rPr>
          <w:rFonts w:cs="Arial"/>
          <w:b/>
        </w:rPr>
        <w:t xml:space="preserve"> 20</w:t>
      </w:r>
      <w:r w:rsidR="00AF7BB1">
        <w:rPr>
          <w:rFonts w:cs="Arial"/>
          <w:b/>
        </w:rPr>
        <w:t>24</w:t>
      </w:r>
      <w:r w:rsidR="00D5451F">
        <w:rPr>
          <w:rFonts w:cs="Arial"/>
          <w:b/>
        </w:rPr>
        <w:t>]</w:t>
      </w:r>
    </w:p>
    <w:p w14:paraId="53D466AC" w14:textId="77777777" w:rsidR="00242F34" w:rsidRDefault="00242F34">
      <w:pPr>
        <w:rPr>
          <w:rFonts w:cs="Arial"/>
          <w:b/>
        </w:rPr>
      </w:pPr>
    </w:p>
    <w:p w14:paraId="1673C375" w14:textId="77777777" w:rsidR="007E78DB" w:rsidRDefault="007E78DB">
      <w:pPr>
        <w:rPr>
          <w:rFonts w:cs="Arial"/>
          <w:b/>
        </w:rPr>
      </w:pPr>
      <w:r w:rsidRPr="007E78DB">
        <w:rPr>
          <w:rFonts w:cs="Arial"/>
          <w:b/>
        </w:rPr>
        <w:t>Summary</w:t>
      </w:r>
      <w:r w:rsidR="007631E0">
        <w:rPr>
          <w:rFonts w:cs="Arial"/>
          <w:b/>
        </w:rPr>
        <w:t>:</w:t>
      </w:r>
    </w:p>
    <w:p w14:paraId="6920F197" w14:textId="0F4FF1A0" w:rsidR="00EA17A4" w:rsidRDefault="007453E0" w:rsidP="007453E0">
      <w:r>
        <w:t xml:space="preserve">This Distribution Code public consultation is seeking the views from stakeholders on proposed modifications to </w:t>
      </w:r>
      <w:r w:rsidR="001F3A32">
        <w:t>existing Distribu</w:t>
      </w:r>
      <w:r w:rsidR="003F19A0">
        <w:t xml:space="preserve">tion Code documents including a number of updates, corrections, clarifications and additions. </w:t>
      </w:r>
      <w:r w:rsidR="006A1BC5">
        <w:t xml:space="preserve">Together these modifications are referred to as minor technical modifications. </w:t>
      </w:r>
    </w:p>
    <w:p w14:paraId="392AC628" w14:textId="6FB8A508" w:rsidR="007453E0" w:rsidRDefault="006E62BF" w:rsidP="007453E0">
      <w:r>
        <w:t xml:space="preserve">These proposed modifications to </w:t>
      </w:r>
      <w:r w:rsidR="0091260B">
        <w:t xml:space="preserve">the Distribution Code, </w:t>
      </w:r>
      <w:r w:rsidR="006044AD">
        <w:t xml:space="preserve">EREC </w:t>
      </w:r>
      <w:r w:rsidR="00214DD7">
        <w:t xml:space="preserve">G98 and </w:t>
      </w:r>
      <w:r w:rsidR="006044AD">
        <w:t xml:space="preserve">G99 have been identified by DNOs and stakeholders in the months since these documents were </w:t>
      </w:r>
      <w:r>
        <w:t>last amended</w:t>
      </w:r>
      <w:r w:rsidR="006044AD">
        <w:t>.</w:t>
      </w:r>
    </w:p>
    <w:p w14:paraId="06D95836" w14:textId="77777777" w:rsidR="007E78DB" w:rsidRPr="007E78DB" w:rsidRDefault="007E78DB" w:rsidP="0052635F">
      <w:pPr>
        <w:pStyle w:val="Heading1"/>
        <w:rPr>
          <w:b w:val="0"/>
        </w:rPr>
      </w:pPr>
      <w:r w:rsidRPr="007E78DB">
        <w:t>Introduction</w:t>
      </w:r>
    </w:p>
    <w:p w14:paraId="1A6BE79F" w14:textId="2F803B39" w:rsidR="00582852" w:rsidRDefault="006E62BF" w:rsidP="006044AD">
      <w:pPr>
        <w:rPr>
          <w:rFonts w:eastAsia="Times New Roman" w:cs="Arial"/>
          <w:szCs w:val="20"/>
        </w:rPr>
      </w:pPr>
      <w:r>
        <w:rPr>
          <w:rFonts w:cs="Arial"/>
          <w:color w:val="000000"/>
          <w:szCs w:val="20"/>
        </w:rPr>
        <w:t xml:space="preserve">Although ERECs G98 and G99 have been in use for a number of years now, and can be considered to be mature documents, their scope and complexity does continue to give rise to new issues where either a new or changed policy is required, or where interpretation could be clarified. </w:t>
      </w:r>
      <w:r w:rsidR="00582852" w:rsidRPr="00582852">
        <w:rPr>
          <w:rFonts w:cs="Arial"/>
          <w:color w:val="000000"/>
          <w:szCs w:val="20"/>
        </w:rPr>
        <w:t xml:space="preserve"> Issues with the understanding and implementation of ERECs G98 and G99 can be brought to a number of forums. The bulk of these amendments have arisen from feedback to the Distributed Energy Resources Technical Forum</w:t>
      </w:r>
      <w:r w:rsidR="00CF2DF9">
        <w:rPr>
          <w:rStyle w:val="FootnoteReference"/>
          <w:rFonts w:cs="Arial"/>
          <w:color w:val="000000"/>
          <w:szCs w:val="20"/>
        </w:rPr>
        <w:footnoteReference w:id="2"/>
      </w:r>
      <w:r w:rsidR="00582852" w:rsidRPr="00582852">
        <w:rPr>
          <w:rFonts w:cs="Arial"/>
          <w:color w:val="000000"/>
          <w:szCs w:val="20"/>
        </w:rPr>
        <w:t xml:space="preserve"> </w:t>
      </w:r>
    </w:p>
    <w:p w14:paraId="47BDD94F" w14:textId="3709FECC" w:rsidR="009A2729" w:rsidRDefault="009420AD" w:rsidP="006044AD">
      <w:pPr>
        <w:rPr>
          <w:rFonts w:eastAsia="Times New Roman" w:cs="Arial"/>
          <w:szCs w:val="20"/>
        </w:rPr>
      </w:pPr>
      <w:r w:rsidRPr="009420AD">
        <w:rPr>
          <w:rFonts w:cs="Arial"/>
          <w:color w:val="000000"/>
          <w:szCs w:val="20"/>
        </w:rPr>
        <w:t xml:space="preserve">The modifications proposed here are a </w:t>
      </w:r>
      <w:r>
        <w:rPr>
          <w:rFonts w:cs="Arial"/>
          <w:color w:val="000000"/>
          <w:szCs w:val="20"/>
        </w:rPr>
        <w:t>series</w:t>
      </w:r>
      <w:r w:rsidRPr="009420AD">
        <w:rPr>
          <w:rFonts w:cs="Arial"/>
          <w:color w:val="000000"/>
          <w:szCs w:val="20"/>
        </w:rPr>
        <w:t xml:space="preserve"> of issues raised since the last modifications to EREC G98 and G99. They span all Types of Power Generating Module</w:t>
      </w:r>
      <w:r w:rsidR="006238C8">
        <w:rPr>
          <w:rFonts w:cs="Arial"/>
          <w:color w:val="000000"/>
          <w:szCs w:val="20"/>
        </w:rPr>
        <w:t xml:space="preserve">s (PGM), ie Types </w:t>
      </w:r>
      <w:r w:rsidRPr="009420AD">
        <w:rPr>
          <w:rFonts w:cs="Arial"/>
          <w:color w:val="000000"/>
          <w:szCs w:val="20"/>
        </w:rPr>
        <w:t xml:space="preserve">A – D and include </w:t>
      </w:r>
      <w:r w:rsidR="006E62BF">
        <w:rPr>
          <w:rFonts w:cs="Arial"/>
          <w:color w:val="000000"/>
          <w:szCs w:val="20"/>
        </w:rPr>
        <w:t xml:space="preserve">some </w:t>
      </w:r>
      <w:r w:rsidRPr="009420AD">
        <w:rPr>
          <w:rFonts w:cs="Arial"/>
          <w:color w:val="000000"/>
          <w:szCs w:val="20"/>
        </w:rPr>
        <w:t xml:space="preserve">new requirements as well as clarifications to existing requirements. </w:t>
      </w:r>
      <w:r w:rsidR="0091260B">
        <w:rPr>
          <w:rFonts w:cs="Arial"/>
          <w:color w:val="000000"/>
          <w:szCs w:val="20"/>
        </w:rPr>
        <w:t xml:space="preserve"> </w:t>
      </w:r>
      <w:r w:rsidR="00CD6491">
        <w:rPr>
          <w:rFonts w:cs="Arial"/>
          <w:color w:val="000000"/>
          <w:szCs w:val="20"/>
        </w:rPr>
        <w:t xml:space="preserve">This proposal also includes minor </w:t>
      </w:r>
      <w:r w:rsidR="00B938CE">
        <w:rPr>
          <w:rFonts w:cs="Arial"/>
          <w:color w:val="000000"/>
          <w:szCs w:val="20"/>
        </w:rPr>
        <w:t xml:space="preserve">associated </w:t>
      </w:r>
      <w:r w:rsidR="00CD6491">
        <w:rPr>
          <w:rFonts w:cs="Arial"/>
          <w:color w:val="000000"/>
          <w:szCs w:val="20"/>
        </w:rPr>
        <w:t>modification</w:t>
      </w:r>
      <w:r w:rsidR="003355B6">
        <w:rPr>
          <w:rFonts w:cs="Arial"/>
          <w:color w:val="000000"/>
          <w:szCs w:val="20"/>
        </w:rPr>
        <w:t>s</w:t>
      </w:r>
      <w:r w:rsidR="00CD6491">
        <w:rPr>
          <w:rFonts w:cs="Arial"/>
          <w:color w:val="000000"/>
          <w:szCs w:val="20"/>
        </w:rPr>
        <w:t xml:space="preserve"> to the Distribution Code</w:t>
      </w:r>
      <w:r w:rsidR="00B938CE">
        <w:rPr>
          <w:rFonts w:cs="Arial"/>
          <w:color w:val="000000"/>
          <w:szCs w:val="20"/>
        </w:rPr>
        <w:t>.</w:t>
      </w:r>
    </w:p>
    <w:p w14:paraId="0AAE9B65" w14:textId="1BB69D50" w:rsidR="00852F12" w:rsidRDefault="00E7101D" w:rsidP="006044AD">
      <w:pPr>
        <w:rPr>
          <w:rFonts w:eastAsia="Times New Roman" w:cs="Arial"/>
          <w:szCs w:val="20"/>
        </w:rPr>
      </w:pPr>
      <w:r>
        <w:rPr>
          <w:rFonts w:eastAsia="Times New Roman" w:cs="Arial"/>
          <w:szCs w:val="20"/>
        </w:rPr>
        <w:t>Included in this consultation document are the following appendices:</w:t>
      </w:r>
    </w:p>
    <w:p w14:paraId="1319B589" w14:textId="2FF11D56" w:rsidR="00106B23" w:rsidRDefault="00D33424" w:rsidP="00E7101D">
      <w:pPr>
        <w:pStyle w:val="ListParagraph"/>
        <w:numPr>
          <w:ilvl w:val="0"/>
          <w:numId w:val="12"/>
        </w:numPr>
        <w:rPr>
          <w:rFonts w:eastAsia="Times New Roman" w:cs="Arial"/>
          <w:szCs w:val="20"/>
        </w:rPr>
      </w:pPr>
      <w:r>
        <w:rPr>
          <w:rFonts w:eastAsia="Times New Roman" w:cs="Arial"/>
          <w:szCs w:val="20"/>
        </w:rPr>
        <w:t xml:space="preserve">Annex 1 – </w:t>
      </w:r>
      <w:r w:rsidR="006E62BF">
        <w:rPr>
          <w:rFonts w:eastAsia="Times New Roman" w:cs="Arial"/>
          <w:szCs w:val="20"/>
        </w:rPr>
        <w:t>Marked up p</w:t>
      </w:r>
      <w:r>
        <w:rPr>
          <w:rFonts w:eastAsia="Times New Roman" w:cs="Arial"/>
          <w:szCs w:val="20"/>
        </w:rPr>
        <w:t>roposed changes to G98</w:t>
      </w:r>
    </w:p>
    <w:p w14:paraId="7FE9F71B" w14:textId="65845A3E" w:rsidR="00D33424" w:rsidRDefault="00D33424" w:rsidP="00E7101D">
      <w:pPr>
        <w:pStyle w:val="ListParagraph"/>
        <w:numPr>
          <w:ilvl w:val="0"/>
          <w:numId w:val="12"/>
        </w:numPr>
        <w:rPr>
          <w:rFonts w:eastAsia="Times New Roman" w:cs="Arial"/>
          <w:szCs w:val="20"/>
        </w:rPr>
      </w:pPr>
      <w:r>
        <w:rPr>
          <w:rFonts w:eastAsia="Times New Roman" w:cs="Arial"/>
          <w:szCs w:val="20"/>
        </w:rPr>
        <w:t>Annex 2</w:t>
      </w:r>
      <w:r w:rsidR="00140BCE">
        <w:rPr>
          <w:rFonts w:eastAsia="Times New Roman" w:cs="Arial"/>
          <w:szCs w:val="20"/>
        </w:rPr>
        <w:t>.1</w:t>
      </w:r>
      <w:r>
        <w:rPr>
          <w:rFonts w:eastAsia="Times New Roman" w:cs="Arial"/>
          <w:szCs w:val="20"/>
        </w:rPr>
        <w:t xml:space="preserve"> – </w:t>
      </w:r>
      <w:r w:rsidR="006E62BF">
        <w:rPr>
          <w:rFonts w:eastAsia="Times New Roman" w:cs="Arial"/>
          <w:szCs w:val="20"/>
        </w:rPr>
        <w:t>Marked up p</w:t>
      </w:r>
      <w:r>
        <w:rPr>
          <w:rFonts w:eastAsia="Times New Roman" w:cs="Arial"/>
          <w:szCs w:val="20"/>
        </w:rPr>
        <w:t xml:space="preserve">roposed changes to </w:t>
      </w:r>
      <w:r w:rsidR="00140BCE">
        <w:rPr>
          <w:rFonts w:eastAsia="Times New Roman" w:cs="Arial"/>
          <w:szCs w:val="20"/>
        </w:rPr>
        <w:t>the main body of</w:t>
      </w:r>
      <w:r w:rsidR="00E73E76">
        <w:rPr>
          <w:rFonts w:eastAsia="Times New Roman" w:cs="Arial"/>
          <w:szCs w:val="20"/>
        </w:rPr>
        <w:t xml:space="preserve"> </w:t>
      </w:r>
      <w:r>
        <w:rPr>
          <w:rFonts w:eastAsia="Times New Roman" w:cs="Arial"/>
          <w:szCs w:val="20"/>
        </w:rPr>
        <w:t>G99</w:t>
      </w:r>
    </w:p>
    <w:p w14:paraId="74E0876B" w14:textId="58724141" w:rsidR="00140BCE" w:rsidRDefault="00140BCE" w:rsidP="00E7101D">
      <w:pPr>
        <w:pStyle w:val="ListParagraph"/>
        <w:numPr>
          <w:ilvl w:val="0"/>
          <w:numId w:val="12"/>
        </w:numPr>
        <w:rPr>
          <w:rFonts w:eastAsia="Times New Roman" w:cs="Arial"/>
          <w:szCs w:val="20"/>
        </w:rPr>
      </w:pPr>
      <w:r>
        <w:rPr>
          <w:rFonts w:eastAsia="Times New Roman" w:cs="Arial"/>
          <w:szCs w:val="20"/>
        </w:rPr>
        <w:t xml:space="preserve">Annex 2.2 – Marked up proposed changes to </w:t>
      </w:r>
      <w:r w:rsidR="00E73E76">
        <w:rPr>
          <w:rFonts w:eastAsia="Times New Roman" w:cs="Arial"/>
          <w:szCs w:val="20"/>
        </w:rPr>
        <w:t>G99’s annexes</w:t>
      </w:r>
    </w:p>
    <w:p w14:paraId="76476FF2" w14:textId="02771F12" w:rsidR="00CD6491" w:rsidRPr="00E7101D" w:rsidRDefault="00CD6491" w:rsidP="00E7101D">
      <w:pPr>
        <w:pStyle w:val="ListParagraph"/>
        <w:numPr>
          <w:ilvl w:val="0"/>
          <w:numId w:val="12"/>
        </w:numPr>
        <w:rPr>
          <w:rFonts w:eastAsia="Times New Roman" w:cs="Arial"/>
          <w:szCs w:val="20"/>
        </w:rPr>
      </w:pPr>
      <w:r>
        <w:rPr>
          <w:rFonts w:eastAsia="Times New Roman" w:cs="Arial"/>
          <w:szCs w:val="20"/>
        </w:rPr>
        <w:t>Annex 3 - Mar</w:t>
      </w:r>
      <w:r w:rsidR="00AF42A7">
        <w:rPr>
          <w:rFonts w:eastAsia="Times New Roman" w:cs="Arial"/>
          <w:szCs w:val="20"/>
        </w:rPr>
        <w:t>ked up proposed changes to the Distribution Code</w:t>
      </w:r>
    </w:p>
    <w:p w14:paraId="0620B96D" w14:textId="3B0F3F2C" w:rsidR="007E78DB" w:rsidRDefault="00AE0971" w:rsidP="00174285">
      <w:pPr>
        <w:pStyle w:val="Heading1"/>
      </w:pPr>
      <w:r>
        <w:t>The Defect</w:t>
      </w:r>
      <w:r w:rsidR="006044AD">
        <w:t>s</w:t>
      </w:r>
    </w:p>
    <w:p w14:paraId="52F75C9D" w14:textId="64FB9BFC" w:rsidR="005159C1" w:rsidRDefault="00F42D5B" w:rsidP="005159C1">
      <w:r>
        <w:t xml:space="preserve">The </w:t>
      </w:r>
      <w:r w:rsidR="007E3732">
        <w:t>d</w:t>
      </w:r>
      <w:r w:rsidR="0078217E">
        <w:t>ocuments proposed for modifications are:</w:t>
      </w:r>
    </w:p>
    <w:p w14:paraId="4567D9D3" w14:textId="75DCA63D" w:rsidR="0078217E" w:rsidRPr="0094320A" w:rsidRDefault="0078217E" w:rsidP="0078217E">
      <w:pPr>
        <w:pStyle w:val="ListParagraph"/>
        <w:numPr>
          <w:ilvl w:val="0"/>
          <w:numId w:val="14"/>
        </w:numPr>
      </w:pPr>
      <w:r w:rsidRPr="0094320A">
        <w:t xml:space="preserve">EREC G98 (Issue 1 Amendment 7 </w:t>
      </w:r>
      <w:r w:rsidR="00037303" w:rsidRPr="0094320A">
        <w:t>–</w:t>
      </w:r>
      <w:r w:rsidRPr="0094320A">
        <w:t xml:space="preserve"> </w:t>
      </w:r>
      <w:r w:rsidR="0094320A" w:rsidRPr="0094320A">
        <w:t>October 2022</w:t>
      </w:r>
      <w:r w:rsidR="00037303" w:rsidRPr="0094320A">
        <w:t>)</w:t>
      </w:r>
    </w:p>
    <w:p w14:paraId="2759186B" w14:textId="0D5E1BF1" w:rsidR="00037303" w:rsidRDefault="00037303" w:rsidP="00A92D7B">
      <w:pPr>
        <w:pStyle w:val="ListParagraph"/>
        <w:numPr>
          <w:ilvl w:val="0"/>
          <w:numId w:val="14"/>
        </w:numPr>
      </w:pPr>
      <w:r w:rsidRPr="0094320A">
        <w:lastRenderedPageBreak/>
        <w:t xml:space="preserve">EREC G99 (issue 1 Amendment 10 – </w:t>
      </w:r>
      <w:r w:rsidR="0094320A" w:rsidRPr="0094320A">
        <w:t>March</w:t>
      </w:r>
      <w:r w:rsidRPr="0094320A">
        <w:t xml:space="preserve"> 20</w:t>
      </w:r>
      <w:r w:rsidR="0094320A" w:rsidRPr="0094320A">
        <w:t>24</w:t>
      </w:r>
      <w:r w:rsidRPr="0094320A">
        <w:t>)</w:t>
      </w:r>
    </w:p>
    <w:p w14:paraId="79F5F318" w14:textId="60842ED7" w:rsidR="00AF42A7" w:rsidRPr="0094320A" w:rsidRDefault="00AF42A7" w:rsidP="00A92D7B">
      <w:pPr>
        <w:pStyle w:val="ListParagraph"/>
        <w:numPr>
          <w:ilvl w:val="0"/>
          <w:numId w:val="14"/>
        </w:numPr>
      </w:pPr>
      <w:r>
        <w:t>Issue 56 of the Distribution Code, March 2024</w:t>
      </w:r>
    </w:p>
    <w:p w14:paraId="406C5AF2" w14:textId="239C03FE" w:rsidR="00F041B7" w:rsidRPr="008969D0" w:rsidRDefault="00037303" w:rsidP="00F041B7">
      <w:pPr>
        <w:pStyle w:val="Heading2"/>
      </w:pPr>
      <w:r w:rsidRPr="008969D0">
        <w:t xml:space="preserve">Summary of Key </w:t>
      </w:r>
      <w:r w:rsidR="00D8636B" w:rsidRPr="008969D0">
        <w:t>Change</w:t>
      </w:r>
      <w:r w:rsidRPr="008969D0">
        <w:t>s</w:t>
      </w:r>
    </w:p>
    <w:p w14:paraId="2A1AAD4F" w14:textId="3351DAE6" w:rsidR="00361B2A" w:rsidRPr="008969D0" w:rsidRDefault="00E93887" w:rsidP="00361B2A">
      <w:pPr>
        <w:pStyle w:val="Heading3"/>
      </w:pPr>
      <w:r w:rsidRPr="008969D0">
        <w:t>G98</w:t>
      </w:r>
    </w:p>
    <w:p w14:paraId="0214A8BF" w14:textId="1E2D897D" w:rsidR="000E10DA" w:rsidRPr="008969D0" w:rsidRDefault="000E10DA" w:rsidP="00A92D7B">
      <w:r>
        <w:t>There ar</w:t>
      </w:r>
      <w:r w:rsidR="00471EB7">
        <w:t>e</w:t>
      </w:r>
      <w:r>
        <w:t xml:space="preserve"> </w:t>
      </w:r>
      <w:r w:rsidR="00471EB7">
        <w:t>a number of</w:t>
      </w:r>
      <w:r w:rsidR="006A30E4">
        <w:t xml:space="preserve"> minor</w:t>
      </w:r>
      <w:r w:rsidR="00C45004">
        <w:t xml:space="preserve"> proposed </w:t>
      </w:r>
      <w:r w:rsidR="009910D5">
        <w:t xml:space="preserve">clarifications to </w:t>
      </w:r>
      <w:r w:rsidR="00C45004">
        <w:t xml:space="preserve">EREC G98 </w:t>
      </w:r>
      <w:r w:rsidR="009910D5">
        <w:t>including</w:t>
      </w:r>
      <w:r w:rsidR="00C45004">
        <w:t>:</w:t>
      </w:r>
    </w:p>
    <w:p w14:paraId="1347760E" w14:textId="0A41A6E5" w:rsidR="00C45004" w:rsidRPr="008969D0" w:rsidRDefault="006A72D7" w:rsidP="00C45004">
      <w:pPr>
        <w:pStyle w:val="ListParagraph"/>
        <w:numPr>
          <w:ilvl w:val="0"/>
          <w:numId w:val="24"/>
        </w:numPr>
      </w:pPr>
      <w:r w:rsidRPr="008969D0">
        <w:t>Power Generating Module Sharing Systems</w:t>
      </w:r>
    </w:p>
    <w:p w14:paraId="52A795EA" w14:textId="21B45775" w:rsidR="006A72D7" w:rsidRDefault="006A72D7" w:rsidP="00C45004">
      <w:pPr>
        <w:pStyle w:val="ListParagraph"/>
        <w:numPr>
          <w:ilvl w:val="0"/>
          <w:numId w:val="24"/>
        </w:numPr>
      </w:pPr>
      <w:r w:rsidRPr="008969D0">
        <w:t>Validity of type tests</w:t>
      </w:r>
    </w:p>
    <w:p w14:paraId="1EE3E25D" w14:textId="2B17E12E" w:rsidR="001F2F4E" w:rsidRPr="008969D0" w:rsidRDefault="001F2F4E" w:rsidP="00C45004">
      <w:pPr>
        <w:pStyle w:val="ListParagraph"/>
        <w:numPr>
          <w:ilvl w:val="0"/>
          <w:numId w:val="24"/>
        </w:numPr>
      </w:pPr>
      <w:r>
        <w:t>Requirement for</w:t>
      </w:r>
      <w:r w:rsidR="00D32048">
        <w:t xml:space="preserve"> system schematic diagrams</w:t>
      </w:r>
    </w:p>
    <w:p w14:paraId="2836F3E4" w14:textId="5400481E" w:rsidR="00471EB7" w:rsidRPr="008969D0" w:rsidRDefault="752F0982" w:rsidP="00A92D7B">
      <w:r>
        <w:t>All other</w:t>
      </w:r>
      <w:r w:rsidR="00471EB7">
        <w:t xml:space="preserve"> proposed modifications are minor or </w:t>
      </w:r>
      <w:r w:rsidR="009910D5">
        <w:t>corrections or clarifications</w:t>
      </w:r>
      <w:r w:rsidR="00BE6A1F">
        <w:t>.</w:t>
      </w:r>
    </w:p>
    <w:p w14:paraId="216E46E6" w14:textId="5EEFAC7F" w:rsidR="00205070" w:rsidRPr="008969D0" w:rsidRDefault="00205070" w:rsidP="00205070">
      <w:pPr>
        <w:pStyle w:val="Heading3"/>
      </w:pPr>
      <w:r w:rsidRPr="008969D0">
        <w:t>G99</w:t>
      </w:r>
    </w:p>
    <w:p w14:paraId="3DC42847" w14:textId="15E2ED82" w:rsidR="00AB7DD7" w:rsidRDefault="009910D5" w:rsidP="005159C1">
      <w:r>
        <w:t xml:space="preserve">The proposed change to </w:t>
      </w:r>
      <w:r w:rsidR="001F6AD2">
        <w:t xml:space="preserve">EREC G99 can be divided between those which implement </w:t>
      </w:r>
      <w:r w:rsidR="00D32048">
        <w:t xml:space="preserve">new or </w:t>
      </w:r>
      <w:r w:rsidR="001F6AD2">
        <w:t>changed requirements, and those which are clarifications and corrections.</w:t>
      </w:r>
    </w:p>
    <w:p w14:paraId="54343F0A" w14:textId="1DDC0D26" w:rsidR="00042689" w:rsidRPr="00AB50E1" w:rsidRDefault="00D32048" w:rsidP="00AB50E1">
      <w:pPr>
        <w:pStyle w:val="ListParagraph"/>
        <w:numPr>
          <w:ilvl w:val="1"/>
          <w:numId w:val="32"/>
        </w:numPr>
        <w:spacing w:after="60" w:line="240" w:lineRule="auto"/>
        <w:ind w:left="360" w:hanging="357"/>
        <w:contextualSpacing w:val="0"/>
        <w:jc w:val="left"/>
        <w:rPr>
          <w:rFonts w:cs="Arial"/>
          <w:spacing w:val="-3"/>
        </w:rPr>
      </w:pPr>
      <w:r>
        <w:rPr>
          <w:rFonts w:cs="Arial"/>
          <w:spacing w:val="-3"/>
        </w:rPr>
        <w:t>New or c</w:t>
      </w:r>
      <w:r w:rsidR="00042689" w:rsidRPr="00AB50E1">
        <w:rPr>
          <w:rFonts w:cs="Arial"/>
          <w:spacing w:val="-3"/>
        </w:rPr>
        <w:t>hanged requirements</w:t>
      </w:r>
    </w:p>
    <w:p w14:paraId="73635259" w14:textId="4A0BD4D3" w:rsidR="00042689" w:rsidRPr="00AB50E1" w:rsidRDefault="00042689" w:rsidP="00AB50E1">
      <w:pPr>
        <w:pStyle w:val="ListParagraph"/>
        <w:numPr>
          <w:ilvl w:val="0"/>
          <w:numId w:val="33"/>
        </w:numPr>
        <w:spacing w:after="60" w:line="240" w:lineRule="auto"/>
        <w:ind w:hanging="357"/>
        <w:contextualSpacing w:val="0"/>
        <w:jc w:val="left"/>
        <w:rPr>
          <w:rFonts w:eastAsia="Times New Roman" w:cs="Arial"/>
          <w:spacing w:val="-3"/>
        </w:rPr>
      </w:pPr>
      <w:r w:rsidRPr="00AB50E1">
        <w:rPr>
          <w:rFonts w:eastAsia="Times New Roman" w:cs="Arial"/>
          <w:spacing w:val="-3"/>
        </w:rPr>
        <w:t xml:space="preserve">Electricity </w:t>
      </w:r>
      <w:r w:rsidR="00D32048">
        <w:rPr>
          <w:rFonts w:eastAsia="Times New Roman" w:cs="Arial"/>
          <w:spacing w:val="-3"/>
        </w:rPr>
        <w:t>s</w:t>
      </w:r>
      <w:r w:rsidRPr="00AB50E1">
        <w:rPr>
          <w:rFonts w:eastAsia="Times New Roman" w:cs="Arial"/>
          <w:spacing w:val="-3"/>
        </w:rPr>
        <w:t>torage requirements</w:t>
      </w:r>
    </w:p>
    <w:p w14:paraId="445B19DE" w14:textId="77777777" w:rsidR="00042689" w:rsidRPr="00AB50E1" w:rsidRDefault="00042689" w:rsidP="00AB50E1">
      <w:pPr>
        <w:pStyle w:val="ListParagraph"/>
        <w:numPr>
          <w:ilvl w:val="0"/>
          <w:numId w:val="33"/>
        </w:numPr>
        <w:spacing w:after="60" w:line="240" w:lineRule="auto"/>
        <w:ind w:hanging="357"/>
        <w:contextualSpacing w:val="0"/>
        <w:jc w:val="left"/>
        <w:rPr>
          <w:rFonts w:eastAsia="Times New Roman" w:cs="Arial"/>
          <w:spacing w:val="-3"/>
        </w:rPr>
      </w:pPr>
      <w:r w:rsidRPr="00AB50E1">
        <w:rPr>
          <w:rFonts w:eastAsia="Times New Roman" w:cs="Arial"/>
          <w:spacing w:val="-3"/>
        </w:rPr>
        <w:t>SGI to require type tested G100 CLSs</w:t>
      </w:r>
    </w:p>
    <w:p w14:paraId="75FC2519" w14:textId="77777777" w:rsidR="00042689" w:rsidRDefault="00042689" w:rsidP="00AB50E1">
      <w:pPr>
        <w:pStyle w:val="ListParagraph"/>
        <w:numPr>
          <w:ilvl w:val="0"/>
          <w:numId w:val="33"/>
        </w:numPr>
        <w:spacing w:after="60" w:line="240" w:lineRule="auto"/>
        <w:ind w:hanging="357"/>
        <w:contextualSpacing w:val="0"/>
        <w:jc w:val="left"/>
        <w:rPr>
          <w:rFonts w:eastAsia="Times New Roman" w:cs="Arial"/>
          <w:spacing w:val="-3"/>
        </w:rPr>
      </w:pPr>
      <w:r w:rsidRPr="00AB50E1">
        <w:rPr>
          <w:rFonts w:eastAsia="Times New Roman" w:cs="Arial"/>
          <w:spacing w:val="-3"/>
        </w:rPr>
        <w:t>Additional compliance checks for Type C &amp; D</w:t>
      </w:r>
    </w:p>
    <w:p w14:paraId="0439B30C" w14:textId="0EF11788" w:rsidR="009A3D72" w:rsidRPr="00AB50E1" w:rsidRDefault="009A3D72" w:rsidP="00AB50E1">
      <w:pPr>
        <w:pStyle w:val="ListParagraph"/>
        <w:numPr>
          <w:ilvl w:val="0"/>
          <w:numId w:val="33"/>
        </w:numPr>
        <w:spacing w:after="60" w:line="240" w:lineRule="auto"/>
        <w:ind w:hanging="357"/>
        <w:contextualSpacing w:val="0"/>
        <w:jc w:val="left"/>
        <w:rPr>
          <w:rFonts w:eastAsia="Times New Roman" w:cs="Arial"/>
          <w:spacing w:val="-3"/>
        </w:rPr>
      </w:pPr>
      <w:r>
        <w:rPr>
          <w:rFonts w:eastAsia="Times New Roman" w:cs="Arial"/>
          <w:spacing w:val="-3"/>
        </w:rPr>
        <w:t>Models of control system</w:t>
      </w:r>
      <w:r w:rsidR="00AE30CF">
        <w:rPr>
          <w:rFonts w:eastAsia="Times New Roman" w:cs="Arial"/>
          <w:spacing w:val="-3"/>
        </w:rPr>
        <w:t>s to be included for Type C &amp; D</w:t>
      </w:r>
    </w:p>
    <w:p w14:paraId="65282CE9" w14:textId="77777777" w:rsidR="00042689" w:rsidRPr="00AB50E1" w:rsidRDefault="00042689" w:rsidP="00AB50E1">
      <w:pPr>
        <w:pStyle w:val="ListParagraph"/>
        <w:numPr>
          <w:ilvl w:val="0"/>
          <w:numId w:val="33"/>
        </w:numPr>
        <w:spacing w:after="60" w:line="240" w:lineRule="auto"/>
        <w:ind w:hanging="357"/>
        <w:contextualSpacing w:val="0"/>
        <w:jc w:val="left"/>
        <w:rPr>
          <w:rFonts w:eastAsia="Times New Roman" w:cs="Arial"/>
          <w:spacing w:val="-3"/>
        </w:rPr>
      </w:pPr>
      <w:r w:rsidRPr="00AB50E1">
        <w:rPr>
          <w:rFonts w:eastAsia="Times New Roman" w:cs="Arial"/>
          <w:spacing w:val="-3"/>
        </w:rPr>
        <w:t>PGM Sharing Systems</w:t>
      </w:r>
    </w:p>
    <w:p w14:paraId="514FD829" w14:textId="77777777" w:rsidR="00042689" w:rsidRPr="00AB50E1" w:rsidRDefault="00042689" w:rsidP="00AB50E1">
      <w:pPr>
        <w:pStyle w:val="ListParagraph"/>
        <w:numPr>
          <w:ilvl w:val="0"/>
          <w:numId w:val="32"/>
        </w:numPr>
        <w:spacing w:after="60" w:line="240" w:lineRule="auto"/>
        <w:ind w:left="360" w:hanging="357"/>
        <w:contextualSpacing w:val="0"/>
        <w:jc w:val="left"/>
        <w:rPr>
          <w:rFonts w:cs="Arial"/>
          <w:spacing w:val="-3"/>
        </w:rPr>
      </w:pPr>
      <w:r w:rsidRPr="00AB50E1">
        <w:rPr>
          <w:rFonts w:cs="Arial"/>
          <w:spacing w:val="-3"/>
        </w:rPr>
        <w:t>Clarifications and corrections</w:t>
      </w:r>
    </w:p>
    <w:p w14:paraId="7FE978F0" w14:textId="0628D0EC" w:rsidR="007B0ED9" w:rsidRDefault="007B0ED9" w:rsidP="00042689">
      <w:pPr>
        <w:pStyle w:val="ListParagraph"/>
        <w:numPr>
          <w:ilvl w:val="0"/>
          <w:numId w:val="34"/>
        </w:numPr>
        <w:spacing w:after="60" w:line="240" w:lineRule="auto"/>
        <w:ind w:hanging="357"/>
        <w:contextualSpacing w:val="0"/>
        <w:jc w:val="left"/>
        <w:rPr>
          <w:rFonts w:eastAsia="Times New Roman" w:cs="Arial"/>
          <w:spacing w:val="-3"/>
        </w:rPr>
      </w:pPr>
      <w:r>
        <w:rPr>
          <w:rFonts w:eastAsia="Times New Roman" w:cs="Arial"/>
          <w:spacing w:val="-3"/>
        </w:rPr>
        <w:t>Accommodation of bespoke microgeneration</w:t>
      </w:r>
    </w:p>
    <w:p w14:paraId="7F247DD9" w14:textId="52B18934" w:rsidR="00042689" w:rsidRPr="00AB50E1"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Validity of type tests</w:t>
      </w:r>
    </w:p>
    <w:p w14:paraId="35FCEFAF" w14:textId="76FCAE46" w:rsidR="00042689" w:rsidRPr="00AB50E1"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Custome</w:t>
      </w:r>
      <w:r w:rsidR="00CB27AF">
        <w:rPr>
          <w:rFonts w:eastAsia="Times New Roman" w:cs="Arial"/>
          <w:spacing w:val="-3"/>
        </w:rPr>
        <w:t>r isl</w:t>
      </w:r>
      <w:r w:rsidRPr="00AB50E1">
        <w:rPr>
          <w:rFonts w:eastAsia="Times New Roman" w:cs="Arial"/>
          <w:spacing w:val="-3"/>
        </w:rPr>
        <w:t>anding</w:t>
      </w:r>
    </w:p>
    <w:p w14:paraId="4383DE2C" w14:textId="77777777" w:rsidR="00042689"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Accommodation of BEGAs</w:t>
      </w:r>
    </w:p>
    <w:p w14:paraId="53E374A9" w14:textId="3341BB41" w:rsidR="00F61714" w:rsidRPr="00AB50E1" w:rsidRDefault="0008712E" w:rsidP="00AB50E1">
      <w:pPr>
        <w:pStyle w:val="ListParagraph"/>
        <w:numPr>
          <w:ilvl w:val="0"/>
          <w:numId w:val="34"/>
        </w:numPr>
        <w:spacing w:after="60" w:line="240" w:lineRule="auto"/>
        <w:ind w:hanging="357"/>
        <w:contextualSpacing w:val="0"/>
        <w:jc w:val="left"/>
        <w:rPr>
          <w:rFonts w:eastAsia="Times New Roman" w:cs="Arial"/>
          <w:spacing w:val="-3"/>
        </w:rPr>
      </w:pPr>
      <w:r>
        <w:rPr>
          <w:rFonts w:eastAsia="Times New Roman" w:cs="Arial"/>
          <w:spacing w:val="-3"/>
        </w:rPr>
        <w:t>Clarification of the definitions of Intrinsic Design Capacity and Electric Vehicle.</w:t>
      </w:r>
    </w:p>
    <w:p w14:paraId="34EF1068" w14:textId="77777777" w:rsidR="00042689" w:rsidRPr="00AB50E1"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IONs for Type B and C</w:t>
      </w:r>
    </w:p>
    <w:p w14:paraId="52553820" w14:textId="77777777" w:rsidR="00042689" w:rsidRPr="00AB50E1"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Private wire arrangements</w:t>
      </w:r>
    </w:p>
    <w:p w14:paraId="2A57155E" w14:textId="77777777" w:rsidR="00042689"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Significant modifications of PGMs</w:t>
      </w:r>
    </w:p>
    <w:p w14:paraId="5BDADDA1" w14:textId="0DBC2FC5" w:rsidR="00E07346" w:rsidRDefault="00E07346" w:rsidP="00E07346">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Steady state voltage control</w:t>
      </w:r>
    </w:p>
    <w:p w14:paraId="1E4303D0" w14:textId="406A1617" w:rsidR="00F178D8" w:rsidRPr="00CD6491" w:rsidRDefault="00F178D8" w:rsidP="00E07346">
      <w:pPr>
        <w:pStyle w:val="ListParagraph"/>
        <w:numPr>
          <w:ilvl w:val="0"/>
          <w:numId w:val="34"/>
        </w:numPr>
        <w:spacing w:after="60" w:line="240" w:lineRule="auto"/>
        <w:ind w:hanging="357"/>
        <w:contextualSpacing w:val="0"/>
        <w:jc w:val="left"/>
        <w:rPr>
          <w:rFonts w:eastAsia="Times New Roman" w:cs="Arial"/>
          <w:spacing w:val="-3"/>
        </w:rPr>
      </w:pPr>
      <w:r>
        <w:rPr>
          <w:rFonts w:eastAsia="Times New Roman" w:cs="Arial"/>
          <w:spacing w:val="-3"/>
        </w:rPr>
        <w:t>LFSM-O tests for Type C and Type D</w:t>
      </w:r>
    </w:p>
    <w:p w14:paraId="69DB86A5" w14:textId="36110DE6" w:rsidR="00042689" w:rsidRPr="00AB50E1"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 xml:space="preserve">Signals for </w:t>
      </w:r>
      <w:r w:rsidR="00CB27AF">
        <w:rPr>
          <w:rFonts w:eastAsia="Times New Roman" w:cs="Arial"/>
          <w:spacing w:val="-3"/>
        </w:rPr>
        <w:t>c</w:t>
      </w:r>
      <w:r w:rsidRPr="00AB50E1">
        <w:rPr>
          <w:rFonts w:eastAsia="Times New Roman" w:cs="Arial"/>
          <w:spacing w:val="-3"/>
        </w:rPr>
        <w:t>ompliance testing/monitoring</w:t>
      </w:r>
    </w:p>
    <w:p w14:paraId="3912179C" w14:textId="77777777" w:rsidR="00042689" w:rsidRDefault="00042689" w:rsidP="00AB50E1">
      <w:pPr>
        <w:pStyle w:val="ListParagraph"/>
        <w:numPr>
          <w:ilvl w:val="0"/>
          <w:numId w:val="34"/>
        </w:numPr>
        <w:spacing w:after="60" w:line="240" w:lineRule="auto"/>
        <w:ind w:hanging="357"/>
        <w:contextualSpacing w:val="0"/>
        <w:jc w:val="left"/>
        <w:rPr>
          <w:rFonts w:eastAsia="Times New Roman" w:cs="Arial"/>
          <w:spacing w:val="-3"/>
        </w:rPr>
      </w:pPr>
      <w:r w:rsidRPr="00AB50E1">
        <w:rPr>
          <w:rFonts w:eastAsia="Times New Roman" w:cs="Arial"/>
          <w:spacing w:val="-3"/>
        </w:rPr>
        <w:t>Phase unbalance limit</w:t>
      </w:r>
    </w:p>
    <w:p w14:paraId="1DF2A54D" w14:textId="44CD9B13" w:rsidR="00561745" w:rsidRPr="00AB50E1" w:rsidRDefault="00395C5C" w:rsidP="00AB50E1">
      <w:pPr>
        <w:pStyle w:val="ListParagraph"/>
        <w:numPr>
          <w:ilvl w:val="0"/>
          <w:numId w:val="34"/>
        </w:numPr>
        <w:spacing w:after="60" w:line="240" w:lineRule="auto"/>
        <w:ind w:hanging="357"/>
        <w:contextualSpacing w:val="0"/>
        <w:jc w:val="left"/>
        <w:rPr>
          <w:rFonts w:eastAsia="Times New Roman" w:cs="Arial"/>
          <w:spacing w:val="-3"/>
        </w:rPr>
      </w:pPr>
      <w:r>
        <w:rPr>
          <w:rFonts w:eastAsia="Times New Roman" w:cs="Arial"/>
          <w:spacing w:val="-3"/>
        </w:rPr>
        <w:t>Dynamic Sy</w:t>
      </w:r>
      <w:r w:rsidR="00E91A2C">
        <w:rPr>
          <w:rFonts w:eastAsia="Times New Roman" w:cs="Arial"/>
          <w:spacing w:val="-3"/>
        </w:rPr>
        <w:t xml:space="preserve">stem Monitoring equipment </w:t>
      </w:r>
      <w:r w:rsidR="007D019A">
        <w:rPr>
          <w:rFonts w:eastAsia="Times New Roman" w:cs="Arial"/>
          <w:spacing w:val="-3"/>
        </w:rPr>
        <w:t>d</w:t>
      </w:r>
      <w:r>
        <w:rPr>
          <w:rFonts w:eastAsia="Times New Roman" w:cs="Arial"/>
          <w:spacing w:val="-3"/>
        </w:rPr>
        <w:t>esign</w:t>
      </w:r>
      <w:r w:rsidR="007D019A">
        <w:rPr>
          <w:rFonts w:eastAsia="Times New Roman" w:cs="Arial"/>
          <w:spacing w:val="-3"/>
        </w:rPr>
        <w:t xml:space="preserve"> and cyber security prompt</w:t>
      </w:r>
    </w:p>
    <w:p w14:paraId="06207C90" w14:textId="4FAC1C08" w:rsidR="00042689" w:rsidRPr="00AB50E1" w:rsidRDefault="002F276D" w:rsidP="00042689">
      <w:pPr>
        <w:pStyle w:val="ListParagraph"/>
        <w:numPr>
          <w:ilvl w:val="0"/>
          <w:numId w:val="34"/>
        </w:numPr>
        <w:spacing w:after="60" w:line="240" w:lineRule="auto"/>
        <w:ind w:hanging="357"/>
        <w:contextualSpacing w:val="0"/>
        <w:jc w:val="left"/>
        <w:rPr>
          <w:rFonts w:ascii="Aptos Display" w:eastAsia="Times New Roman" w:hAnsi="Aptos Display"/>
          <w:color w:val="00598E"/>
          <w:spacing w:val="-3"/>
        </w:rPr>
      </w:pPr>
      <w:r>
        <w:rPr>
          <w:rFonts w:eastAsia="Times New Roman" w:cs="Arial"/>
          <w:spacing w:val="-3"/>
        </w:rPr>
        <w:t>Other m</w:t>
      </w:r>
      <w:r w:rsidR="00042689" w:rsidRPr="00AB50E1">
        <w:rPr>
          <w:rFonts w:eastAsia="Times New Roman" w:cs="Arial"/>
          <w:spacing w:val="-3"/>
        </w:rPr>
        <w:t>inor clarifications and corrections</w:t>
      </w:r>
    </w:p>
    <w:p w14:paraId="377402CE" w14:textId="77777777" w:rsidR="00042689" w:rsidRPr="00AB50E1" w:rsidRDefault="00042689" w:rsidP="00AB50E1">
      <w:pPr>
        <w:spacing w:after="60" w:line="240" w:lineRule="auto"/>
        <w:jc w:val="left"/>
        <w:rPr>
          <w:rFonts w:ascii="Aptos Display" w:eastAsia="Times New Roman" w:hAnsi="Aptos Display"/>
          <w:color w:val="00598E"/>
          <w:spacing w:val="-3"/>
        </w:rPr>
      </w:pPr>
    </w:p>
    <w:p w14:paraId="586F6546" w14:textId="73DB165D" w:rsidR="007B3014" w:rsidRDefault="007B3014" w:rsidP="007B3014">
      <w:pPr>
        <w:pStyle w:val="Heading3"/>
      </w:pPr>
      <w:r>
        <w:t>Distribution Code</w:t>
      </w:r>
    </w:p>
    <w:p w14:paraId="25936B1F" w14:textId="1D938E8E" w:rsidR="007B3014" w:rsidRPr="007B3014" w:rsidRDefault="003E52BB" w:rsidP="00FA2046">
      <w:r>
        <w:t xml:space="preserve">Minor clarifications </w:t>
      </w:r>
      <w:r w:rsidR="007F4672">
        <w:t xml:space="preserve">included in DPC5 relating to the provision of information about customers </w:t>
      </w:r>
      <w:r w:rsidR="003F5D9F">
        <w:t>equipment, and a</w:t>
      </w:r>
      <w:r w:rsidR="00AA6229">
        <w:t xml:space="preserve"> new section is proposed </w:t>
      </w:r>
      <w:r w:rsidR="003F5D9F">
        <w:t xml:space="preserve">in DPC6 </w:t>
      </w:r>
      <w:r w:rsidR="00AA6229">
        <w:rPr>
          <w:rFonts w:cs="Arial"/>
          <w:color w:val="000000"/>
          <w:szCs w:val="20"/>
        </w:rPr>
        <w:t>arising from the need to provide guidance on access to a DNO’s current and voltage transformers or transducers.  Separately a modification to Schedule 5 of the Distribution Data Registration Code to align with DNOs’ Standard Application Form.</w:t>
      </w:r>
    </w:p>
    <w:p w14:paraId="2AC7058F" w14:textId="277BEE3D" w:rsidR="00AB7DD7" w:rsidRDefault="00AB7DD7" w:rsidP="00AB7DD7">
      <w:pPr>
        <w:pStyle w:val="Heading2"/>
      </w:pPr>
      <w:r>
        <w:lastRenderedPageBreak/>
        <w:t>G98 Modifications</w:t>
      </w:r>
    </w:p>
    <w:p w14:paraId="21C9B03D" w14:textId="46F0A5D0" w:rsidR="00764DAF" w:rsidRDefault="00341D7C" w:rsidP="00E1221A">
      <w:pPr>
        <w:pStyle w:val="Heading3"/>
      </w:pPr>
      <w:r>
        <w:t>Electricity Storage</w:t>
      </w:r>
      <w:r w:rsidR="0051672D">
        <w:t xml:space="preserve"> Devices</w:t>
      </w:r>
    </w:p>
    <w:p w14:paraId="31F5F856" w14:textId="24D8E010" w:rsidR="00424659" w:rsidRDefault="00424659" w:rsidP="00424659">
      <w:r>
        <w:t xml:space="preserve">There is a new requirement for </w:t>
      </w:r>
      <w:r w:rsidR="00F95FF2">
        <w:t>e</w:t>
      </w:r>
      <w:r>
        <w:t xml:space="preserve">lectricity </w:t>
      </w:r>
      <w:r w:rsidR="00F95FF2">
        <w:t>s</w:t>
      </w:r>
      <w:r>
        <w:t xml:space="preserve">torage devices when operating in an import mode to switch to an export mode of operation when the system frequency falls below a defined threshold. It is therefore proposed to update paragraphs </w:t>
      </w:r>
      <w:r w:rsidR="007A40EC">
        <w:t>9.4.3 and 9.4.4.</w:t>
      </w:r>
      <w:r>
        <w:t xml:space="preserve">to reflect this new requirement. </w:t>
      </w:r>
    </w:p>
    <w:p w14:paraId="4444CCC4" w14:textId="5604A897" w:rsidR="00424659" w:rsidRPr="008F5ACB" w:rsidRDefault="00424659" w:rsidP="00424659">
      <w:r>
        <w:t>This new requirement also requires revision of the methods for demonstrating compliance. Therefore, it is proposed to modify clauses A.</w:t>
      </w:r>
      <w:r w:rsidR="00261C4F">
        <w:t>2.2.8</w:t>
      </w:r>
      <w:r>
        <w:t xml:space="preserve">. The detailed drafting changes can be found in Annex </w:t>
      </w:r>
      <w:r w:rsidR="00261C4F">
        <w:t>1</w:t>
      </w:r>
      <w:r>
        <w:t xml:space="preserve">.  </w:t>
      </w:r>
    </w:p>
    <w:p w14:paraId="6D8C47B9" w14:textId="04F0B7D9" w:rsidR="00E1221A" w:rsidRPr="00E43E6F" w:rsidRDefault="00E1221A" w:rsidP="00E1221A">
      <w:pPr>
        <w:pStyle w:val="Heading3"/>
      </w:pPr>
      <w:r w:rsidRPr="00E43E6F">
        <w:t>Power Generating Module Sharing System</w:t>
      </w:r>
      <w:r w:rsidR="006A72D7" w:rsidRPr="00E43E6F">
        <w:t>s</w:t>
      </w:r>
    </w:p>
    <w:p w14:paraId="39A871C1" w14:textId="049B5244" w:rsidR="00E1221A" w:rsidRPr="000562C9" w:rsidRDefault="00E1221A" w:rsidP="00E1221A">
      <w:r>
        <w:t xml:space="preserve">Generation sharing devices </w:t>
      </w:r>
      <w:r w:rsidR="00962113">
        <w:t xml:space="preserve">(ie sharing the output of generation between several separate domestic customers) </w:t>
      </w:r>
      <w:r>
        <w:t>have been installed in several networks therefore it is proposed that EREC G98 be updated to reflect this.</w:t>
      </w:r>
    </w:p>
    <w:p w14:paraId="6D9DD626" w14:textId="0A6E6277" w:rsidR="000B5225" w:rsidRDefault="009F3479" w:rsidP="000B5225">
      <w:r>
        <w:t>A new clause 2.</w:t>
      </w:r>
      <w:r w:rsidR="00171E5A">
        <w:t xml:space="preserve">6 </w:t>
      </w:r>
      <w:r>
        <w:t xml:space="preserve">will be inserted </w:t>
      </w:r>
      <w:r w:rsidR="00874E25">
        <w:t xml:space="preserve">to clarify that </w:t>
      </w:r>
      <w:r w:rsidR="006E62BF">
        <w:t xml:space="preserve">Generators and </w:t>
      </w:r>
      <w:r w:rsidR="001A3299">
        <w:t>c</w:t>
      </w:r>
      <w:r w:rsidR="006E62BF">
        <w:t xml:space="preserve">ustomers will have to ensure compliance in accordance with the relevant parts of EREC G99 in the </w:t>
      </w:r>
      <w:r w:rsidR="003B625A" w:rsidRPr="003B625A">
        <w:t xml:space="preserve">case where a Micro-generating Plant is supplying two or more independent </w:t>
      </w:r>
      <w:r w:rsidR="001A3299">
        <w:t>c</w:t>
      </w:r>
      <w:r w:rsidR="003B625A" w:rsidRPr="003B625A">
        <w:t>ustomers via a sharing agreement</w:t>
      </w:r>
      <w:r w:rsidR="003B625A">
        <w:t>.</w:t>
      </w:r>
      <w:r w:rsidR="0032041A">
        <w:t xml:space="preserve"> The rest of section 2 will be renumbered.</w:t>
      </w:r>
    </w:p>
    <w:p w14:paraId="52A5CB03" w14:textId="21AF7D0E" w:rsidR="000718EC" w:rsidRDefault="000718EC" w:rsidP="000718EC">
      <w:pPr>
        <w:pStyle w:val="Heading3"/>
      </w:pPr>
      <w:r>
        <w:t>Validity of type tests</w:t>
      </w:r>
    </w:p>
    <w:p w14:paraId="2E912149" w14:textId="16EA142E" w:rsidR="000718EC" w:rsidRDefault="006E62BF" w:rsidP="000718EC">
      <w:r>
        <w:t xml:space="preserve">DNOs have recognised that there </w:t>
      </w:r>
      <w:r w:rsidR="009F3E2A">
        <w:t xml:space="preserve">is a need to provide </w:t>
      </w:r>
      <w:r>
        <w:t xml:space="preserve">more </w:t>
      </w:r>
      <w:r w:rsidR="009F3E2A">
        <w:t>clarity on the validity of type tests.</w:t>
      </w:r>
      <w:r w:rsidR="000C4D8D">
        <w:t xml:space="preserve"> Clause 2.17</w:t>
      </w:r>
      <w:r w:rsidR="00201193">
        <w:t>, renumbered as 2.</w:t>
      </w:r>
      <w:r w:rsidR="00676456">
        <w:t>19</w:t>
      </w:r>
      <w:r w:rsidR="00201193">
        <w:t>,</w:t>
      </w:r>
      <w:r w:rsidR="000C4D8D">
        <w:t xml:space="preserve"> will be amended to clarify </w:t>
      </w:r>
      <w:r w:rsidR="00C80975">
        <w:t xml:space="preserve">that </w:t>
      </w:r>
      <w:r w:rsidR="004C3C6A">
        <w:t xml:space="preserve">Micro-generators </w:t>
      </w:r>
      <w:r w:rsidR="001A2965" w:rsidRPr="001A2965">
        <w:t>that have been Fully Type Tested to demonstrate compliance with previous amendments of EREC G98 and are already connected to the Customer’s Installation, remain valid for th</w:t>
      </w:r>
      <w:r w:rsidR="001A2965">
        <w:t>e</w:t>
      </w:r>
      <w:r w:rsidR="001A2965" w:rsidRPr="001A2965">
        <w:t xml:space="preserve"> current version of EREC G98</w:t>
      </w:r>
      <w:r w:rsidR="001A2965">
        <w:t>. Clauses 2.</w:t>
      </w:r>
      <w:r w:rsidR="00676456">
        <w:t xml:space="preserve">20 </w:t>
      </w:r>
      <w:r w:rsidR="001A2965">
        <w:t>and 2.</w:t>
      </w:r>
      <w:r w:rsidR="00201193">
        <w:t>2</w:t>
      </w:r>
      <w:r w:rsidR="00676456">
        <w:t>1</w:t>
      </w:r>
      <w:r w:rsidR="001A2965">
        <w:t xml:space="preserve"> will be inserted to </w:t>
      </w:r>
      <w:r w:rsidR="00F55A9A">
        <w:t xml:space="preserve">provide clarity on the validity of type tests when a new amendment to EREC G98 is </w:t>
      </w:r>
      <w:r w:rsidR="003A214B">
        <w:t>published</w:t>
      </w:r>
      <w:r w:rsidR="00F55A9A">
        <w:t xml:space="preserve"> </w:t>
      </w:r>
      <w:r w:rsidR="00D773CD">
        <w:t>in contrast to when an</w:t>
      </w:r>
      <w:r w:rsidR="00907B7F">
        <w:t xml:space="preserve"> update</w:t>
      </w:r>
      <w:r w:rsidR="00D773CD">
        <w:t xml:space="preserve"> is made</w:t>
      </w:r>
      <w:r w:rsidR="00907B7F">
        <w:t xml:space="preserve"> to EREC G98 </w:t>
      </w:r>
      <w:r w:rsidR="00D773CD">
        <w:t>that imposes new requirements on new generation</w:t>
      </w:r>
      <w:r w:rsidR="00907B7F">
        <w:t xml:space="preserve">. </w:t>
      </w:r>
    </w:p>
    <w:p w14:paraId="1C7E8CA4" w14:textId="11EDE795" w:rsidR="00960B43" w:rsidRDefault="00790CF8" w:rsidP="000E14F0">
      <w:pPr>
        <w:pStyle w:val="Heading3"/>
      </w:pPr>
      <w:r>
        <w:t>Requirement for system schematic</w:t>
      </w:r>
      <w:r w:rsidR="003E2D0D">
        <w:t xml:space="preserve"> from Installer</w:t>
      </w:r>
    </w:p>
    <w:p w14:paraId="08378564" w14:textId="52FB74E4" w:rsidR="003E2D0D" w:rsidRDefault="00636696" w:rsidP="003E2D0D">
      <w:r>
        <w:t>It is proposed that the following requirement be added to the Installer’s declaration in Form B:</w:t>
      </w:r>
    </w:p>
    <w:p w14:paraId="0EAC5A08" w14:textId="54204924" w:rsidR="00F046F8" w:rsidRPr="003E2D0D" w:rsidRDefault="00F046F8" w:rsidP="00A92D7B">
      <w:r>
        <w:t>“</w:t>
      </w:r>
      <w:r w:rsidRPr="00F046F8">
        <w:t>I enclose a copy of the system schematic which has been left on site at the Customer’s incoming meter location.</w:t>
      </w:r>
      <w:r>
        <w:t>”</w:t>
      </w:r>
    </w:p>
    <w:p w14:paraId="5092EC2C" w14:textId="7A9EF96A" w:rsidR="000E14F0" w:rsidRDefault="00EE620D" w:rsidP="000E14F0">
      <w:pPr>
        <w:pStyle w:val="Heading3"/>
      </w:pPr>
      <w:r>
        <w:t>Clarifications</w:t>
      </w:r>
    </w:p>
    <w:p w14:paraId="3646FA3F" w14:textId="769500CF" w:rsidR="00EE620D" w:rsidRDefault="00133EF4" w:rsidP="00EE620D">
      <w:r>
        <w:t>The following clarification</w:t>
      </w:r>
      <w:r w:rsidR="0053698F">
        <w:t xml:space="preserve"> is </w:t>
      </w:r>
      <w:r>
        <w:t>proposed:</w:t>
      </w:r>
    </w:p>
    <w:p w14:paraId="4CBD6732" w14:textId="357FAA02" w:rsidR="00133EF4" w:rsidRDefault="00A426F9" w:rsidP="00133EF4">
      <w:pPr>
        <w:pStyle w:val="ListParagraph"/>
        <w:numPr>
          <w:ilvl w:val="0"/>
          <w:numId w:val="22"/>
        </w:numPr>
      </w:pPr>
      <w:r>
        <w:t>Clause 2.</w:t>
      </w:r>
      <w:r w:rsidR="00676456">
        <w:t xml:space="preserve">5 </w:t>
      </w:r>
      <w:r>
        <w:t xml:space="preserve">will be inserted to clarify </w:t>
      </w:r>
      <w:r w:rsidR="000F3CD8">
        <w:t>whether EREC G98 applie</w:t>
      </w:r>
      <w:r w:rsidR="007D2232">
        <w:t>s</w:t>
      </w:r>
      <w:r w:rsidR="000F3CD8">
        <w:t xml:space="preserve"> to a Mi</w:t>
      </w:r>
      <w:r w:rsidR="007D2232">
        <w:t xml:space="preserve">cro-generator where the DNO connection is </w:t>
      </w:r>
      <w:r w:rsidR="00D773CD">
        <w:t>at a voltage above LV but below 110kV</w:t>
      </w:r>
      <w:r w:rsidR="007D2232">
        <w:t xml:space="preserve">. </w:t>
      </w:r>
      <w:r w:rsidR="002019E0">
        <w:t xml:space="preserve">This </w:t>
      </w:r>
      <w:r w:rsidR="00936888">
        <w:t xml:space="preserve">new </w:t>
      </w:r>
      <w:r w:rsidR="002019E0">
        <w:t xml:space="preserve">clause specifies that </w:t>
      </w:r>
      <w:r w:rsidR="00EA51F2">
        <w:t>the</w:t>
      </w:r>
      <w:r w:rsidR="00EA51F2" w:rsidRPr="00EA51F2">
        <w:t xml:space="preserve"> approach detailed in EREC</w:t>
      </w:r>
      <w:r w:rsidR="00EA51F2">
        <w:t> </w:t>
      </w:r>
      <w:r w:rsidR="00EA51F2" w:rsidRPr="00EA51F2">
        <w:t xml:space="preserve">G98 </w:t>
      </w:r>
      <w:r w:rsidR="00936888">
        <w:t xml:space="preserve">can </w:t>
      </w:r>
      <w:r w:rsidR="00EA51F2" w:rsidRPr="00EA51F2">
        <w:t xml:space="preserve">be used for a single Fully Type Tested Micro-generator </w:t>
      </w:r>
      <w:r w:rsidR="00936888">
        <w:t xml:space="preserve">in those cases </w:t>
      </w:r>
      <w:r w:rsidR="00EA51F2" w:rsidRPr="00EA51F2">
        <w:t>where there is no other generation</w:t>
      </w:r>
      <w:r w:rsidR="00936888">
        <w:t xml:space="preserve"> on the site</w:t>
      </w:r>
      <w:r w:rsidR="00B86E26">
        <w:t>.</w:t>
      </w:r>
    </w:p>
    <w:p w14:paraId="13CBAA9E" w14:textId="692D3F52" w:rsidR="00CD72B2" w:rsidRDefault="00CD72B2" w:rsidP="0041090A">
      <w:pPr>
        <w:pStyle w:val="Heading3"/>
      </w:pPr>
      <w:bookmarkStart w:id="0" w:name="_Ref165613346"/>
      <w:r>
        <w:t>Corrections</w:t>
      </w:r>
      <w:bookmarkEnd w:id="0"/>
    </w:p>
    <w:p w14:paraId="707D49EA" w14:textId="38208844" w:rsidR="00C87808" w:rsidRPr="005E679F" w:rsidRDefault="00C87808" w:rsidP="00C87808">
      <w:r>
        <w:t xml:space="preserve">It has been recognised that rows 30-32 of the </w:t>
      </w:r>
      <w:r w:rsidR="00D95C00">
        <w:t>e</w:t>
      </w:r>
      <w:r>
        <w:t xml:space="preserve">nergy </w:t>
      </w:r>
      <w:r w:rsidR="00D95C00">
        <w:t>t</w:t>
      </w:r>
      <w:r>
        <w:t xml:space="preserve">echnology </w:t>
      </w:r>
      <w:r w:rsidR="00D95C00">
        <w:t>t</w:t>
      </w:r>
      <w:r>
        <w:t>ables in Form B relate to non-electricity energy storage and hence, should not be included in this list. However the numbers within the tables will be retained and the technology type will be replaced by “Not used”.</w:t>
      </w:r>
    </w:p>
    <w:p w14:paraId="364016ED" w14:textId="7029EEEC" w:rsidR="00CD72B2" w:rsidRDefault="00CD72B2" w:rsidP="00CD72B2">
      <w:r>
        <w:t>Corrections to internal cross references in G98 are proposed, including:</w:t>
      </w:r>
    </w:p>
    <w:p w14:paraId="3659F17C" w14:textId="3F2E25CD" w:rsidR="00CD72B2" w:rsidRPr="00CD72B2" w:rsidRDefault="00CD72B2" w:rsidP="00A92D7B">
      <w:pPr>
        <w:pStyle w:val="ListParagraph"/>
        <w:numPr>
          <w:ilvl w:val="0"/>
          <w:numId w:val="22"/>
        </w:numPr>
      </w:pPr>
      <w:r>
        <w:t xml:space="preserve">In </w:t>
      </w:r>
      <w:r w:rsidR="00A021A7">
        <w:t>paragraph</w:t>
      </w:r>
      <w:r>
        <w:t xml:space="preserve"> A.1.3.2 the</w:t>
      </w:r>
      <w:r w:rsidR="00407D7A">
        <w:t xml:space="preserve"> reference to “full load” will be corrected to “Registered Capacity”.</w:t>
      </w:r>
    </w:p>
    <w:p w14:paraId="6134DE15" w14:textId="4A21F548" w:rsidR="0041090A" w:rsidRDefault="0041090A" w:rsidP="0041090A">
      <w:pPr>
        <w:pStyle w:val="Heading3"/>
      </w:pPr>
      <w:r>
        <w:lastRenderedPageBreak/>
        <w:t>Minor editorial</w:t>
      </w:r>
    </w:p>
    <w:p w14:paraId="6302E86C" w14:textId="77777777" w:rsidR="0041090A" w:rsidRDefault="0041090A" w:rsidP="0041090A">
      <w:r>
        <w:t>The following minor editorial modifications are proposed, including:</w:t>
      </w:r>
    </w:p>
    <w:p w14:paraId="0EBA0F5D" w14:textId="69E9A772" w:rsidR="0041090A" w:rsidRDefault="0041090A" w:rsidP="0041090A">
      <w:pPr>
        <w:pStyle w:val="ListParagraph"/>
        <w:numPr>
          <w:ilvl w:val="0"/>
          <w:numId w:val="22"/>
        </w:numPr>
      </w:pPr>
      <w:r>
        <w:t xml:space="preserve">In Form B </w:t>
      </w:r>
      <w:r w:rsidR="008C7AFC">
        <w:t xml:space="preserve">the details of </w:t>
      </w:r>
      <w:r w:rsidR="00D95C00">
        <w:t>m</w:t>
      </w:r>
      <w:r w:rsidR="008C7AFC">
        <w:t xml:space="preserve">icro-generators will be amended as follows: “Use a separate line for new and existing installations and for </w:t>
      </w:r>
      <w:r w:rsidR="002E43AD">
        <w:t>each Micro-generator.</w:t>
      </w:r>
      <w:r w:rsidR="00872F02">
        <w:t>”</w:t>
      </w:r>
    </w:p>
    <w:p w14:paraId="596458D3" w14:textId="2885F5B1" w:rsidR="0041090A" w:rsidRDefault="00F15C28" w:rsidP="00A92D7B">
      <w:pPr>
        <w:pStyle w:val="ListParagraph"/>
        <w:numPr>
          <w:ilvl w:val="0"/>
          <w:numId w:val="22"/>
        </w:numPr>
      </w:pPr>
      <w:r>
        <w:t>In Form</w:t>
      </w:r>
      <w:r w:rsidR="00B34545">
        <w:t xml:space="preserve"> C </w:t>
      </w:r>
      <w:r>
        <w:t xml:space="preserve">the note within </w:t>
      </w:r>
      <w:r w:rsidR="004A6988">
        <w:t xml:space="preserve">the </w:t>
      </w:r>
      <w:r>
        <w:t xml:space="preserve">section </w:t>
      </w:r>
      <w:r w:rsidR="004A6988">
        <w:t>on “Power Quality – Voltage fluctuations and Flicker”</w:t>
      </w:r>
      <w:r>
        <w:t xml:space="preserve"> will be modified as follows: “</w:t>
      </w:r>
      <w:r w:rsidRPr="00A54827">
        <w:t xml:space="preserve">* Applies to three phase </w:t>
      </w:r>
      <w:r w:rsidR="00252911">
        <w:t>Micro-generators</w:t>
      </w:r>
      <w:r w:rsidRPr="00A54827">
        <w:t xml:space="preserve"> and split single phase </w:t>
      </w:r>
      <w:r w:rsidR="00AC52B9">
        <w:t>Micro-generators</w:t>
      </w:r>
      <w:r w:rsidRPr="00A54827">
        <w:t>.</w:t>
      </w:r>
      <w:r>
        <w:t xml:space="preserve"> </w:t>
      </w:r>
      <w:r w:rsidRPr="00EA2F25">
        <w:t>Delete as appropriate.</w:t>
      </w:r>
      <w:r>
        <w:t>”</w:t>
      </w:r>
    </w:p>
    <w:p w14:paraId="69E5CFEB" w14:textId="77777777" w:rsidR="00A56D92" w:rsidRPr="0041090A" w:rsidRDefault="00A56D92" w:rsidP="00CD6491"/>
    <w:p w14:paraId="548EBCF8" w14:textId="42221DE7" w:rsidR="00AB7DD7" w:rsidRDefault="00C860C2" w:rsidP="00AB7DD7">
      <w:pPr>
        <w:pStyle w:val="Heading2"/>
      </w:pPr>
      <w:r>
        <w:t xml:space="preserve">EREC </w:t>
      </w:r>
      <w:r w:rsidR="00AB7DD7">
        <w:t>G99 Modifications</w:t>
      </w:r>
    </w:p>
    <w:p w14:paraId="3E4AF7F3" w14:textId="20FFD2E6" w:rsidR="00FC6A60" w:rsidRDefault="00C860C2" w:rsidP="00103534">
      <w:pPr>
        <w:pStyle w:val="Heading3"/>
      </w:pPr>
      <w:r>
        <w:t xml:space="preserve">EREC G99 </w:t>
      </w:r>
      <w:r w:rsidR="000B38B6">
        <w:t>n</w:t>
      </w:r>
      <w:r w:rsidR="00FC6A60">
        <w:t>ew or changed requirements</w:t>
      </w:r>
    </w:p>
    <w:p w14:paraId="20A242A3" w14:textId="77777777" w:rsidR="000B38B6" w:rsidRPr="00CE0CA5" w:rsidRDefault="000B38B6" w:rsidP="000B38B6">
      <w:pPr>
        <w:pStyle w:val="Heading4"/>
      </w:pPr>
      <w:r w:rsidRPr="00CE0CA5">
        <w:t>Electricity Storage Power Generating Modules when operating in an importing mode of operation</w:t>
      </w:r>
    </w:p>
    <w:p w14:paraId="0BE3294E" w14:textId="4D8B87F3" w:rsidR="000B38B6" w:rsidRDefault="000B38B6" w:rsidP="000B38B6">
      <w:r>
        <w:t xml:space="preserve">There is a new requirement for </w:t>
      </w:r>
      <w:r w:rsidR="006B5BA3">
        <w:t>e</w:t>
      </w:r>
      <w:r>
        <w:t xml:space="preserve">lectricity </w:t>
      </w:r>
      <w:r w:rsidR="006B5BA3">
        <w:t>s</w:t>
      </w:r>
      <w:r>
        <w:t>torage PGMs when operating in an import mode to switch to an export mode of operation when the system frequency falls below a defined threshold. It is therefore proposed to update paragraphs 11.2.3.3, 12.2.3.3 and 13.2.</w:t>
      </w:r>
      <w:r w:rsidR="00604E34">
        <w:t>5</w:t>
      </w:r>
      <w:r>
        <w:t xml:space="preserve">.2 to reflect this new requirement. </w:t>
      </w:r>
    </w:p>
    <w:p w14:paraId="24B45C42" w14:textId="7B5E4A73" w:rsidR="000B38B6" w:rsidRPr="008F5ACB" w:rsidRDefault="000B38B6" w:rsidP="000B38B6">
      <w:r>
        <w:t xml:space="preserve">This new requirement also requires revision of the methods for demonstrating compliance. Therefore, it is proposed to </w:t>
      </w:r>
      <w:r w:rsidR="007F6B53">
        <w:t>modify clauses A.7</w:t>
      </w:r>
      <w:r w:rsidR="007C058F">
        <w:t xml:space="preserve">.1.7 and to </w:t>
      </w:r>
      <w:r>
        <w:t xml:space="preserve">insert clauses C.7.6.7 and C.7.7.3 and to replace C.8.8 and C.9.6. </w:t>
      </w:r>
      <w:r w:rsidR="00586E3C">
        <w:t xml:space="preserve">The detailed drafting </w:t>
      </w:r>
      <w:r>
        <w:t xml:space="preserve">changes can be found in Annex 2.  </w:t>
      </w:r>
    </w:p>
    <w:p w14:paraId="18E5E5AE" w14:textId="36E66285" w:rsidR="00562990" w:rsidRDefault="00E577AF" w:rsidP="00AB50E1">
      <w:pPr>
        <w:pStyle w:val="Heading4"/>
      </w:pPr>
      <w:r>
        <w:t>References to EREC G100 export limitation scheme</w:t>
      </w:r>
    </w:p>
    <w:p w14:paraId="39D26F2C" w14:textId="1ABF09D6" w:rsidR="00A33338" w:rsidRDefault="006238C8" w:rsidP="00A92D7B">
      <w:r>
        <w:t>DNOs are proposing</w:t>
      </w:r>
      <w:r w:rsidR="0028220B">
        <w:t xml:space="preserve"> that G100 CLSs required for </w:t>
      </w:r>
      <w:r>
        <w:t xml:space="preserve">the </w:t>
      </w:r>
      <w:r w:rsidR="0028220B">
        <w:t xml:space="preserve">small generation installation procedures </w:t>
      </w:r>
      <w:r>
        <w:t xml:space="preserve">shall </w:t>
      </w:r>
      <w:r w:rsidR="0028220B">
        <w:t xml:space="preserve">be required to be fully type tested. </w:t>
      </w:r>
    </w:p>
    <w:p w14:paraId="6E057F23" w14:textId="2DE92498" w:rsidR="00E577AF" w:rsidRPr="00E577AF" w:rsidRDefault="004D37DC" w:rsidP="00A92D7B">
      <w:r>
        <w:t xml:space="preserve">It is proposed that references to EREC G100 </w:t>
      </w:r>
      <w:r w:rsidR="00864D25">
        <w:t xml:space="preserve">compliant export limitation schemes be amended to replace “compliant” with “fully type tested”. This is applicable to </w:t>
      </w:r>
      <w:r w:rsidR="002929F9">
        <w:t>clauses</w:t>
      </w:r>
      <w:r w:rsidR="00864D25">
        <w:t xml:space="preserve"> 6.2.</w:t>
      </w:r>
      <w:r w:rsidR="00733F17">
        <w:t>2.3</w:t>
      </w:r>
      <w:r w:rsidR="004D200C">
        <w:t>.</w:t>
      </w:r>
      <w:r w:rsidR="00864D25">
        <w:t>(a).6.</w:t>
      </w:r>
      <w:r w:rsidR="0097288E">
        <w:t xml:space="preserve"> and 6.2.2.4</w:t>
      </w:r>
      <w:r w:rsidR="004D200C">
        <w:t>.</w:t>
      </w:r>
      <w:r w:rsidR="0097288E">
        <w:t>(a).5.</w:t>
      </w:r>
      <w:r w:rsidR="0070150A">
        <w:t xml:space="preserve"> It is also proposed to amend </w:t>
      </w:r>
      <w:r w:rsidR="002929F9">
        <w:t>clause</w:t>
      </w:r>
      <w:r w:rsidR="00F64D0E">
        <w:t xml:space="preserve"> 6.2.2.3 (d) to exclude the</w:t>
      </w:r>
      <w:r w:rsidR="007A6C50">
        <w:t xml:space="preserve"> requirement for an EREC G100 export limitation scheme Installation and Commissioning </w:t>
      </w:r>
      <w:r w:rsidR="009B7128">
        <w:t>Tests form to be submitted</w:t>
      </w:r>
      <w:r w:rsidR="006238C8">
        <w:t xml:space="preserve"> where the generation is being installed in accordance with the small generation installation procedures. </w:t>
      </w:r>
    </w:p>
    <w:p w14:paraId="7B771653" w14:textId="77777777" w:rsidR="00DD3852" w:rsidRDefault="00DD3852" w:rsidP="00DD3852">
      <w:pPr>
        <w:pStyle w:val="Heading4"/>
      </w:pPr>
      <w:r>
        <w:t>Commissioning Checks for Type C and Type D Power Generating Modules</w:t>
      </w:r>
    </w:p>
    <w:p w14:paraId="22A05602" w14:textId="77777777" w:rsidR="00DD3852" w:rsidRDefault="00DD3852" w:rsidP="00DD3852">
      <w:r>
        <w:t>Two additional checks have been proposed to Form C3 Part 2:</w:t>
      </w:r>
    </w:p>
    <w:p w14:paraId="7C10404C" w14:textId="2A3CAC65" w:rsidR="00DD3852" w:rsidRDefault="00DD3852" w:rsidP="00DD3852">
      <w:pPr>
        <w:pStyle w:val="ListParagraph"/>
        <w:numPr>
          <w:ilvl w:val="0"/>
          <w:numId w:val="21"/>
        </w:numPr>
      </w:pPr>
      <w:r>
        <w:t xml:space="preserve">confirm whether the </w:t>
      </w:r>
      <w:r w:rsidR="0048473A">
        <w:t>d</w:t>
      </w:r>
      <w:r>
        <w:t xml:space="preserve">ynamic </w:t>
      </w:r>
      <w:r w:rsidR="0048473A">
        <w:t>s</w:t>
      </w:r>
      <w:r>
        <w:t xml:space="preserve">ystem </w:t>
      </w:r>
      <w:r w:rsidR="0048473A">
        <w:t>m</w:t>
      </w:r>
      <w:r>
        <w:t xml:space="preserve">onitoring &amp; </w:t>
      </w:r>
      <w:r w:rsidR="0048473A">
        <w:t>f</w:t>
      </w:r>
      <w:r>
        <w:t xml:space="preserve">ault </w:t>
      </w:r>
      <w:r w:rsidR="0048473A">
        <w:t>r</w:t>
      </w:r>
      <w:r>
        <w:t>ecording equipment has been commissioned and the agreed setting applied; and</w:t>
      </w:r>
    </w:p>
    <w:p w14:paraId="167F9EF2" w14:textId="64918500" w:rsidR="00DD3852" w:rsidRDefault="00DD3852" w:rsidP="00DD3852">
      <w:pPr>
        <w:pStyle w:val="ListParagraph"/>
        <w:numPr>
          <w:ilvl w:val="0"/>
          <w:numId w:val="21"/>
        </w:numPr>
      </w:pPr>
      <w:r>
        <w:t xml:space="preserve">confirm whether the </w:t>
      </w:r>
      <w:r w:rsidR="0048473A">
        <w:t>p</w:t>
      </w:r>
      <w:r>
        <w:t xml:space="preserve">ower </w:t>
      </w:r>
      <w:r w:rsidR="0048473A">
        <w:t>q</w:t>
      </w:r>
      <w:r>
        <w:t xml:space="preserve">uality </w:t>
      </w:r>
      <w:r w:rsidR="0048473A">
        <w:t>m</w:t>
      </w:r>
      <w:r>
        <w:t>onitoring equipment has been commissioned and the agreed setting applied.</w:t>
      </w:r>
    </w:p>
    <w:p w14:paraId="0C3E2CBA" w14:textId="473DBF81" w:rsidR="000A7635" w:rsidRPr="00011E22" w:rsidRDefault="000A7635" w:rsidP="000A7635">
      <w:r>
        <w:t>In addition, although clarifications rather than new requirements, DNOs have found that some customers do not appreciate the technical requirements of the measurement transformers necessary for their dynamic system monitoring</w:t>
      </w:r>
      <w:r w:rsidR="004276F7">
        <w:t xml:space="preserve">, </w:t>
      </w:r>
      <w:r w:rsidR="00463228">
        <w:t>and have concerns about the cyber security aspects of providing data to DNOs.  It is proposed to include a</w:t>
      </w:r>
      <w:r w:rsidR="00C2378C">
        <w:t xml:space="preserve"> note in C.6.2.9 to prompt thought about cyber security</w:t>
      </w:r>
      <w:r w:rsidR="0085605E">
        <w:t>, and also to require that design information about the dynamic system monitoring equipment is included at the initial submission stage</w:t>
      </w:r>
      <w:r w:rsidR="00A96360">
        <w:t xml:space="preserve"> of the PGMD</w:t>
      </w:r>
      <w:r w:rsidR="003F242E" w:rsidRPr="003F242E">
        <w:t xml:space="preserve"> , helping to ensure these issues are considered at an appropriately early stage</w:t>
      </w:r>
      <w:r w:rsidR="00A96360">
        <w:t>.</w:t>
      </w:r>
    </w:p>
    <w:p w14:paraId="3B5A9ACA" w14:textId="42D84D69" w:rsidR="00202F80" w:rsidRDefault="00E5767C" w:rsidP="00AB50E1">
      <w:pPr>
        <w:pStyle w:val="Heading4"/>
      </w:pPr>
      <w:r>
        <w:t>System Analysis for Connection Design Type A, Type B, Type C and Type D</w:t>
      </w:r>
    </w:p>
    <w:p w14:paraId="2A68CCDA" w14:textId="60CC7611" w:rsidR="00E5767C" w:rsidRDefault="00DA7224" w:rsidP="00E5767C">
      <w:r>
        <w:t xml:space="preserve">There is a need to specify the models </w:t>
      </w:r>
      <w:r w:rsidR="00A253AD">
        <w:t>required for</w:t>
      </w:r>
      <w:r w:rsidR="009820A7">
        <w:t xml:space="preserve"> all types of</w:t>
      </w:r>
      <w:r w:rsidR="00A253AD">
        <w:t xml:space="preserve"> </w:t>
      </w:r>
      <w:r w:rsidR="00BF16E8">
        <w:t>PGMs</w:t>
      </w:r>
      <w:r w:rsidR="009820A7">
        <w:t xml:space="preserve">. It is proposed to amend </w:t>
      </w:r>
      <w:r w:rsidR="005D69E8">
        <w:t>clause</w:t>
      </w:r>
      <w:r w:rsidR="00470F0C">
        <w:t xml:space="preserve"> 6.3.7 </w:t>
      </w:r>
      <w:r w:rsidR="00770DBE">
        <w:t>as follows:</w:t>
      </w:r>
    </w:p>
    <w:sdt>
      <w:sdtPr>
        <w:id w:val="-2004353336"/>
        <w:lock w:val="contentLocked"/>
        <w:placeholder>
          <w:docPart w:val="DefaultPlaceholder_-1854013440"/>
        </w:placeholder>
        <w:group/>
      </w:sdtPr>
      <w:sdtEndPr/>
      <w:sdtContent>
        <w:p w14:paraId="19137D9B" w14:textId="3747458D" w:rsidR="005A4000" w:rsidRDefault="007B0C37" w:rsidP="00C7661C">
          <w:pPr>
            <w:ind w:left="284"/>
          </w:pPr>
          <w:r>
            <w:t>In general d</w:t>
          </w:r>
          <w:r w:rsidRPr="0092688C">
            <w:t xml:space="preserve">etailed models of </w:t>
          </w:r>
          <w:r>
            <w:t xml:space="preserve">a </w:t>
          </w:r>
          <w:r w:rsidRPr="00A26F34">
            <w:rPr>
              <w:b/>
            </w:rPr>
            <w:t>Type A</w:t>
          </w:r>
          <w:r>
            <w:t xml:space="preserve"> or </w:t>
          </w:r>
          <w:r w:rsidRPr="00A26F34">
            <w:rPr>
              <w:b/>
            </w:rPr>
            <w:t>Type B</w:t>
          </w:r>
          <w:r w:rsidRPr="0092688C">
            <w:t xml:space="preserve"> </w:t>
          </w:r>
          <w:r w:rsidRPr="0092688C">
            <w:rPr>
              <w:b/>
            </w:rPr>
            <w:t>Power Generating Module</w:t>
          </w:r>
          <w:r w:rsidRPr="0092688C">
            <w:t xml:space="preserve"> are </w:t>
          </w:r>
          <w:r>
            <w:t xml:space="preserve">not </w:t>
          </w:r>
          <w:r w:rsidRPr="0092688C">
            <w:t>required</w:t>
          </w:r>
          <w:r>
            <w:t>. W</w:t>
          </w:r>
          <w:r w:rsidRPr="0092688C">
            <w:t xml:space="preserve">here the </w:t>
          </w:r>
          <w:r w:rsidRPr="0092688C">
            <w:rPr>
              <w:b/>
            </w:rPr>
            <w:t>DNO</w:t>
          </w:r>
          <w:r w:rsidRPr="0092688C">
            <w:t xml:space="preserve"> deems it necessary to ensure </w:t>
          </w:r>
          <w:r w:rsidRPr="0092688C">
            <w:rPr>
              <w:b/>
            </w:rPr>
            <w:t>System Stability</w:t>
          </w:r>
          <w:r w:rsidRPr="0092688C">
            <w:t xml:space="preserve"> and security</w:t>
          </w:r>
          <w:r>
            <w:t xml:space="preserve"> </w:t>
          </w:r>
          <w:r w:rsidRPr="00B2436C">
            <w:t xml:space="preserve">appropriately detailed </w:t>
          </w:r>
          <w:r w:rsidRPr="00B2436C">
            <w:lastRenderedPageBreak/>
            <w:t xml:space="preserve">models of </w:t>
          </w:r>
          <w:r w:rsidRPr="00B2436C">
            <w:rPr>
              <w:b/>
            </w:rPr>
            <w:t>Type A</w:t>
          </w:r>
          <w:r w:rsidRPr="00B2436C">
            <w:t xml:space="preserve"> or </w:t>
          </w:r>
          <w:r w:rsidRPr="00B2436C">
            <w:rPr>
              <w:b/>
            </w:rPr>
            <w:t>Type B</w:t>
          </w:r>
          <w:r w:rsidRPr="00B2436C">
            <w:t xml:space="preserve"> </w:t>
          </w:r>
          <w:r w:rsidRPr="0092688C">
            <w:rPr>
              <w:b/>
            </w:rPr>
            <w:t>Power Generating Module</w:t>
          </w:r>
          <w:r w:rsidRPr="00B2436C">
            <w:t>s</w:t>
          </w:r>
          <w:ins w:id="1" w:author="ENA" w:date="2023-09-20T12:14:00Z">
            <w:r>
              <w:t xml:space="preserve"> and their control systems</w:t>
            </w:r>
          </w:ins>
          <w:r w:rsidRPr="00B2436C">
            <w:t xml:space="preserve"> shall be supplied</w:t>
          </w:r>
          <w:r w:rsidRPr="0092688C">
            <w:t>.</w:t>
          </w:r>
          <w:r>
            <w:t xml:space="preserve"> Detailed models</w:t>
          </w:r>
          <w:ins w:id="2" w:author="ENA" w:date="2023-09-20T12:14:00Z">
            <w:r>
              <w:t>, including control systems,</w:t>
            </w:r>
          </w:ins>
          <w:r>
            <w:t xml:space="preserve"> are always required for </w:t>
          </w:r>
          <w:r w:rsidRPr="00A26F34">
            <w:rPr>
              <w:b/>
            </w:rPr>
            <w:t>Type C</w:t>
          </w:r>
          <w:r>
            <w:t xml:space="preserve"> and </w:t>
          </w:r>
          <w:r w:rsidRPr="00A26F34">
            <w:rPr>
              <w:b/>
            </w:rPr>
            <w:t>Type D</w:t>
          </w:r>
          <w:r>
            <w:t xml:space="preserve"> </w:t>
          </w:r>
          <w:r w:rsidRPr="00A26F34">
            <w:rPr>
              <w:b/>
            </w:rPr>
            <w:t>Power Generating Module</w:t>
          </w:r>
          <w:r w:rsidRPr="00A26F34">
            <w:t>s</w:t>
          </w:r>
          <w:r>
            <w:t>.</w:t>
          </w:r>
          <w:r w:rsidRPr="005A69D3">
            <w:rPr>
              <w:b/>
            </w:rPr>
            <w:t xml:space="preserve"> </w:t>
          </w:r>
          <w:r w:rsidRPr="00BD4A04">
            <w:rPr>
              <w:b/>
            </w:rPr>
            <w:t>Generator</w:t>
          </w:r>
          <w:r>
            <w:t>s shall</w:t>
          </w:r>
          <w:r w:rsidRPr="0092688C">
            <w:t xml:space="preserve"> submit detailed models in respect of </w:t>
          </w:r>
          <w:r w:rsidRPr="0092688C">
            <w:rPr>
              <w:b/>
            </w:rPr>
            <w:t xml:space="preserve">Generating </w:t>
          </w:r>
          <w:r>
            <w:rPr>
              <w:b/>
            </w:rPr>
            <w:t>Units</w:t>
          </w:r>
          <w:r w:rsidRPr="0092688C">
            <w:t xml:space="preserve"> which are aggregated into a </w:t>
          </w:r>
          <w:r w:rsidRPr="0092688C">
            <w:rPr>
              <w:b/>
            </w:rPr>
            <w:t>Power Park Module</w:t>
          </w:r>
          <w:r w:rsidRPr="00BD4A04">
            <w:t>.</w:t>
          </w:r>
        </w:p>
      </w:sdtContent>
    </w:sdt>
    <w:p w14:paraId="4FFFAF83" w14:textId="549DD4BB" w:rsidR="00B5748A" w:rsidRPr="00E43E6F" w:rsidRDefault="00B5748A" w:rsidP="00AB50E1">
      <w:pPr>
        <w:pStyle w:val="Heading4"/>
      </w:pPr>
      <w:r w:rsidRPr="00E43E6F">
        <w:t>Power Generating Module Sharing System</w:t>
      </w:r>
      <w:r w:rsidR="007155F3" w:rsidRPr="00E43E6F">
        <w:t>s</w:t>
      </w:r>
    </w:p>
    <w:p w14:paraId="64B02DE8" w14:textId="021012BF" w:rsidR="000562C9" w:rsidRPr="000562C9" w:rsidRDefault="00A12086" w:rsidP="00A92D7B">
      <w:r>
        <w:t>Generation sharing devices</w:t>
      </w:r>
      <w:r w:rsidR="002B224F">
        <w:t xml:space="preserve"> (ie sharing the output of generation between several separate domestic customers) </w:t>
      </w:r>
      <w:r>
        <w:t>have been installed in several networks</w:t>
      </w:r>
      <w:r w:rsidR="000B4412">
        <w:t xml:space="preserve"> therefore it is proposed that EREC G99 be updated to reflect this.</w:t>
      </w:r>
    </w:p>
    <w:p w14:paraId="4071EA98" w14:textId="251C8BA2" w:rsidR="00B5748A" w:rsidRDefault="00030D52" w:rsidP="00C614ED">
      <w:pPr>
        <w:pStyle w:val="ListParagraph"/>
        <w:numPr>
          <w:ilvl w:val="0"/>
          <w:numId w:val="27"/>
        </w:numPr>
      </w:pPr>
      <w:r w:rsidRPr="00C614ED">
        <w:t>In</w:t>
      </w:r>
      <w:r w:rsidR="00C614ED">
        <w:t>troduction</w:t>
      </w:r>
      <w:r w:rsidRPr="00C614ED">
        <w:t xml:space="preserve"> of </w:t>
      </w:r>
      <w:r w:rsidR="004A2CD3" w:rsidRPr="00C614ED">
        <w:t>section</w:t>
      </w:r>
      <w:r w:rsidRPr="00C614ED">
        <w:t xml:space="preserve"> 7.8</w:t>
      </w:r>
    </w:p>
    <w:p w14:paraId="0E219FB1" w14:textId="16274F5E" w:rsidR="00411FBA" w:rsidRDefault="00411FBA" w:rsidP="00C614ED">
      <w:pPr>
        <w:pStyle w:val="ListParagraph"/>
        <w:numPr>
          <w:ilvl w:val="0"/>
          <w:numId w:val="27"/>
        </w:numPr>
      </w:pPr>
      <w:r>
        <w:t>Introduction of new Form</w:t>
      </w:r>
      <w:r w:rsidR="00D10481">
        <w:t>s</w:t>
      </w:r>
      <w:r>
        <w:t xml:space="preserve"> A1-3</w:t>
      </w:r>
      <w:r w:rsidR="00D10481">
        <w:t xml:space="preserve"> and A3-4</w:t>
      </w:r>
      <w:r>
        <w:t>.</w:t>
      </w:r>
    </w:p>
    <w:p w14:paraId="6B451774" w14:textId="031E697F" w:rsidR="00411FBA" w:rsidRPr="00B5748A" w:rsidRDefault="00FF1EBA">
      <w:pPr>
        <w:pStyle w:val="ListParagraph"/>
        <w:numPr>
          <w:ilvl w:val="0"/>
          <w:numId w:val="27"/>
        </w:numPr>
      </w:pPr>
      <w:r>
        <w:t>Introduction of section A.8</w:t>
      </w:r>
    </w:p>
    <w:p w14:paraId="356A176F" w14:textId="72990D55" w:rsidR="00590F45" w:rsidRDefault="00590F45" w:rsidP="00926FC5">
      <w:pPr>
        <w:pStyle w:val="Heading3"/>
      </w:pPr>
      <w:r>
        <w:t>G99 Clarifications and corrections</w:t>
      </w:r>
    </w:p>
    <w:p w14:paraId="2EE085C5" w14:textId="77777777" w:rsidR="00960692" w:rsidRDefault="00960692" w:rsidP="00960692">
      <w:pPr>
        <w:pStyle w:val="Heading4"/>
      </w:pPr>
      <w:r>
        <w:t>Accommodation of bespoke microgeneration</w:t>
      </w:r>
    </w:p>
    <w:p w14:paraId="76789DE5" w14:textId="77777777" w:rsidR="00960692" w:rsidRDefault="00960692" w:rsidP="00960692">
      <w:r>
        <w:t>The Scope and Structure will be modified to accommodate micro-generators, such as micro-hydro installation, that are designed specifically for a particular location and are not amenable to type testing. The following paragraphs will be modified: 2.1 and 2.4.</w:t>
      </w:r>
    </w:p>
    <w:p w14:paraId="34B82BFA" w14:textId="77777777" w:rsidR="00BC6263" w:rsidRDefault="00BC6263" w:rsidP="00BC6263">
      <w:pPr>
        <w:pStyle w:val="Heading4"/>
      </w:pPr>
      <w:r>
        <w:t>Validity of Type Tests</w:t>
      </w:r>
    </w:p>
    <w:p w14:paraId="187BE83F" w14:textId="6442F43A" w:rsidR="00BC6263" w:rsidRDefault="00BC6263" w:rsidP="00BC6263">
      <w:r>
        <w:t>DNOs have recognized that there is a need to provide more clarity on the validity of type tests in relation to amendment to EREC G99.  Changes to a definite requirement in EREC G99 which are mainly in sections 9 to 14 of EREC G99, and which a Manufacturer had previously certified as compliant, will require recertification, whereas minor updates to EREC G99 for the purposes of clarity and interpretation will not require recertification.  The existing paragraph 2.</w:t>
      </w:r>
      <w:r w:rsidR="000452FE">
        <w:t xml:space="preserve">17 </w:t>
      </w:r>
      <w:r>
        <w:t>concerning the validity of type tests will be modified and renumbered as 2.</w:t>
      </w:r>
      <w:r w:rsidR="000452FE">
        <w:t>17</w:t>
      </w:r>
      <w:r>
        <w:t>.1.  Clauses 2.</w:t>
      </w:r>
      <w:r w:rsidR="000452FE">
        <w:t>17</w:t>
      </w:r>
      <w:r>
        <w:t>.2 and 2.</w:t>
      </w:r>
      <w:r w:rsidR="000452FE">
        <w:t>17</w:t>
      </w:r>
      <w:r>
        <w:t>.3 will be inserted to provide clarity on the validity of type tests in the two scenarios above.</w:t>
      </w:r>
    </w:p>
    <w:p w14:paraId="211C20D2" w14:textId="77777777" w:rsidR="003E7660" w:rsidRPr="00E43E6F" w:rsidRDefault="003E7660" w:rsidP="003E7660">
      <w:pPr>
        <w:pStyle w:val="Heading4"/>
      </w:pPr>
      <w:r w:rsidRPr="00E43E6F">
        <w:t>Customer Island Operation</w:t>
      </w:r>
    </w:p>
    <w:p w14:paraId="4F23C9F7" w14:textId="001FA4DF" w:rsidR="003E7660" w:rsidRPr="007A59C9" w:rsidRDefault="003E7660" w:rsidP="003E7660">
      <w:r w:rsidRPr="007A59C9">
        <w:t>The</w:t>
      </w:r>
      <w:r>
        <w:t xml:space="preserve"> proposed changes below aim to clarify and support the provisions for customer’ self generation and islanding in EREC G99.  These changes are aimed at clarifying the technical requirements and provisions with a view to making it easier for </w:t>
      </w:r>
      <w:r w:rsidR="001A3299">
        <w:t>c</w:t>
      </w:r>
      <w:r>
        <w:t xml:space="preserve">ustomers, </w:t>
      </w:r>
      <w:r w:rsidR="001A3299">
        <w:t>m</w:t>
      </w:r>
      <w:r>
        <w:t xml:space="preserve">anufacturers and </w:t>
      </w:r>
      <w:r w:rsidR="001A3299">
        <w:t>i</w:t>
      </w:r>
      <w:r>
        <w:t xml:space="preserve">nstallers to design installations that can support power islands: the change do not propose any new technical requirements.  </w:t>
      </w:r>
    </w:p>
    <w:p w14:paraId="2B07F2FB" w14:textId="77777777" w:rsidR="003E7660" w:rsidRDefault="003E7660" w:rsidP="003E7660">
      <w:r>
        <w:t>The following amendments related to Customer Island Operation are proposed:</w:t>
      </w:r>
    </w:p>
    <w:p w14:paraId="6B015063" w14:textId="77777777" w:rsidR="003E7660" w:rsidRDefault="003E7660" w:rsidP="003E7660">
      <w:pPr>
        <w:pStyle w:val="ListParagraph"/>
        <w:numPr>
          <w:ilvl w:val="0"/>
          <w:numId w:val="31"/>
        </w:numPr>
        <w:spacing w:after="120"/>
        <w:ind w:hanging="357"/>
        <w:contextualSpacing w:val="0"/>
      </w:pPr>
      <w:r>
        <w:t>Assign designations to the four operating modes of:</w:t>
      </w:r>
    </w:p>
    <w:p w14:paraId="2C75D190" w14:textId="77777777" w:rsidR="003E7660" w:rsidRDefault="003E7660" w:rsidP="003E7660">
      <w:pPr>
        <w:pStyle w:val="ListParagraph"/>
        <w:numPr>
          <w:ilvl w:val="1"/>
          <w:numId w:val="31"/>
        </w:numPr>
        <w:spacing w:after="120"/>
        <w:ind w:hanging="357"/>
        <w:contextualSpacing w:val="0"/>
      </w:pPr>
      <w:r>
        <w:t xml:space="preserve">OM1 - long term paralleling </w:t>
      </w:r>
      <w:r w:rsidRPr="00E01972">
        <w:rPr>
          <w:u w:val="single"/>
        </w:rPr>
        <w:t>without</w:t>
      </w:r>
      <w:r>
        <w:t xml:space="preserve"> islanding capability</w:t>
      </w:r>
    </w:p>
    <w:p w14:paraId="3EF554DC" w14:textId="77777777" w:rsidR="003E7660" w:rsidRDefault="003E7660" w:rsidP="003E7660">
      <w:pPr>
        <w:pStyle w:val="ListParagraph"/>
        <w:numPr>
          <w:ilvl w:val="1"/>
          <w:numId w:val="31"/>
        </w:numPr>
        <w:spacing w:after="120"/>
        <w:ind w:hanging="357"/>
        <w:contextualSpacing w:val="0"/>
      </w:pPr>
      <w:r>
        <w:t xml:space="preserve">OM2 - long term paralleling </w:t>
      </w:r>
      <w:r w:rsidRPr="00E01972">
        <w:rPr>
          <w:u w:val="single"/>
        </w:rPr>
        <w:t>with</w:t>
      </w:r>
      <w:r>
        <w:t xml:space="preserve"> islanding capability</w:t>
      </w:r>
    </w:p>
    <w:p w14:paraId="64C543B4" w14:textId="77777777" w:rsidR="003E7660" w:rsidRDefault="003E7660" w:rsidP="003E7660">
      <w:pPr>
        <w:pStyle w:val="ListParagraph"/>
        <w:numPr>
          <w:ilvl w:val="1"/>
          <w:numId w:val="31"/>
        </w:numPr>
        <w:spacing w:after="120"/>
        <w:ind w:hanging="357"/>
        <w:contextualSpacing w:val="0"/>
      </w:pPr>
      <w:r>
        <w:t>OM3 - i</w:t>
      </w:r>
      <w:r w:rsidRPr="002646B1">
        <w:t>nfrequent short term paralleling (ie predominantly island operation)</w:t>
      </w:r>
    </w:p>
    <w:p w14:paraId="7EC32AAD" w14:textId="77777777" w:rsidR="003E7660" w:rsidRDefault="003E7660" w:rsidP="003E7660">
      <w:pPr>
        <w:pStyle w:val="ListParagraph"/>
        <w:numPr>
          <w:ilvl w:val="1"/>
          <w:numId w:val="31"/>
        </w:numPr>
        <w:spacing w:after="120"/>
        <w:ind w:hanging="357"/>
        <w:contextualSpacing w:val="0"/>
      </w:pPr>
      <w:r>
        <w:t>OM4 - s</w:t>
      </w:r>
      <w:r w:rsidRPr="002646B1">
        <w:t>witched-alternative – ie no parallel operation</w:t>
      </w:r>
    </w:p>
    <w:p w14:paraId="20492A55" w14:textId="38A2D29B" w:rsidR="003E7660" w:rsidRDefault="003E7660" w:rsidP="003E7660">
      <w:pPr>
        <w:pStyle w:val="ListParagraph"/>
        <w:numPr>
          <w:ilvl w:val="0"/>
          <w:numId w:val="31"/>
        </w:numPr>
        <w:spacing w:after="120"/>
        <w:ind w:hanging="357"/>
        <w:contextualSpacing w:val="0"/>
      </w:pPr>
      <w:r>
        <w:t>A re-organization of the structure of G99 so that section 7 deals in detail with OM4 (which are the requirements for generation that does not run in parallel), and all the requirements for long term or short term parallel operation, ie OM1, OM2 and OM3, are in section 9</w:t>
      </w:r>
      <w:r w:rsidR="000B0D9B">
        <w:t>.</w:t>
      </w:r>
    </w:p>
    <w:p w14:paraId="31E9BF8B" w14:textId="77777777" w:rsidR="003E7660" w:rsidRDefault="003E7660" w:rsidP="003E7660">
      <w:pPr>
        <w:pStyle w:val="ListParagraph"/>
        <w:numPr>
          <w:ilvl w:val="0"/>
          <w:numId w:val="31"/>
        </w:numPr>
        <w:spacing w:after="120"/>
        <w:ind w:hanging="357"/>
        <w:contextualSpacing w:val="0"/>
      </w:pPr>
      <w:r>
        <w:t>The earthing diagrams of Section 8 have all been relabelled to reflect the four operating modes.</w:t>
      </w:r>
    </w:p>
    <w:p w14:paraId="6F6607F7" w14:textId="77777777" w:rsidR="003E7660" w:rsidRDefault="003E7660" w:rsidP="003E7660">
      <w:pPr>
        <w:pStyle w:val="ListParagraph"/>
        <w:numPr>
          <w:ilvl w:val="0"/>
          <w:numId w:val="31"/>
        </w:numPr>
        <w:spacing w:after="120"/>
        <w:ind w:hanging="357"/>
        <w:contextualSpacing w:val="0"/>
      </w:pPr>
      <w:r>
        <w:t>The earthing diagrams of Section 8 have been reviewed and some have been redrawn to provide additional clarity, and new diagrams inserted to show typical domestic scale examples of islanding arrangements.</w:t>
      </w:r>
    </w:p>
    <w:p w14:paraId="384C9215" w14:textId="77777777" w:rsidR="003E7660" w:rsidRDefault="003E7660" w:rsidP="003E7660">
      <w:pPr>
        <w:pStyle w:val="ListParagraph"/>
        <w:numPr>
          <w:ilvl w:val="0"/>
          <w:numId w:val="31"/>
        </w:numPr>
        <w:spacing w:after="120"/>
        <w:ind w:hanging="357"/>
        <w:contextualSpacing w:val="0"/>
      </w:pPr>
      <w:r>
        <w:lastRenderedPageBreak/>
        <w:t>The requirement that a schematic diagram is supplied at the Connection Point has been augmented to cater for installations designed for islanding in 14.3.</w:t>
      </w:r>
    </w:p>
    <w:p w14:paraId="6C8CF323" w14:textId="5FD22E78" w:rsidR="003E7660" w:rsidRDefault="003E7660" w:rsidP="003E7660">
      <w:pPr>
        <w:pStyle w:val="ListParagraph"/>
        <w:numPr>
          <w:ilvl w:val="0"/>
          <w:numId w:val="31"/>
        </w:numPr>
        <w:spacing w:after="120"/>
        <w:ind w:hanging="357"/>
        <w:contextualSpacing w:val="0"/>
      </w:pPr>
      <w:r>
        <w:t>Absolute limits on the voltage differences for synchronising have been added in section 14.5.</w:t>
      </w:r>
      <w:r w:rsidR="00203DF7">
        <w:t>4.</w:t>
      </w:r>
      <w:r>
        <w:t xml:space="preserve">  Views on the suitability of this text are sought through this consultation.</w:t>
      </w:r>
    </w:p>
    <w:p w14:paraId="765878CD" w14:textId="77777777" w:rsidR="003E7660" w:rsidRDefault="003E7660" w:rsidP="00DA2E18">
      <w:pPr>
        <w:pStyle w:val="ListParagraph"/>
        <w:numPr>
          <w:ilvl w:val="0"/>
          <w:numId w:val="31"/>
        </w:numPr>
        <w:spacing w:before="120" w:after="120"/>
        <w:ind w:left="714" w:hanging="357"/>
        <w:contextualSpacing w:val="0"/>
      </w:pPr>
      <w:r>
        <w:t>Section 9.6 contains a requirement that sites with generation and/or storage shall not disconnect from the system during system disturbances for the purpose of islanding unless certain conditions are met.  This is to respect the fault ride through requirements of the generation.  Views on the suitability of this text are sought in this consultation.</w:t>
      </w:r>
    </w:p>
    <w:p w14:paraId="3B1F50AD" w14:textId="77777777" w:rsidR="003E7660" w:rsidRDefault="003E7660" w:rsidP="00DA2E18">
      <w:pPr>
        <w:pStyle w:val="ListParagraph"/>
        <w:numPr>
          <w:ilvl w:val="0"/>
          <w:numId w:val="31"/>
        </w:numPr>
        <w:spacing w:before="120" w:after="120"/>
        <w:ind w:left="714" w:hanging="357"/>
        <w:contextualSpacing w:val="0"/>
      </w:pPr>
      <w:r>
        <w:t>A new section 15.8 directs that evidence of compliance with protection and earthing arrangements is provided for OM2 and OM3 installations.</w:t>
      </w:r>
    </w:p>
    <w:p w14:paraId="404BA2D3" w14:textId="77777777" w:rsidR="008972DD" w:rsidRPr="009077CD" w:rsidRDefault="008972DD" w:rsidP="008972DD">
      <w:pPr>
        <w:pStyle w:val="Heading4"/>
      </w:pPr>
      <w:r w:rsidRPr="009077CD">
        <w:t>Suggested amendments related to Bilateral Embedded Generation Agreements</w:t>
      </w:r>
    </w:p>
    <w:p w14:paraId="30B24634" w14:textId="77777777" w:rsidR="008972DD" w:rsidRDefault="008972DD" w:rsidP="008972DD">
      <w:r>
        <w:t xml:space="preserve">Where a Generator connects either a Large Power Station (ie </w:t>
      </w:r>
      <w:r>
        <w:rPr>
          <w:rFonts w:cs="Arial"/>
        </w:rPr>
        <w:t>≥</w:t>
      </w:r>
      <w:r>
        <w:t xml:space="preserve">10MW in the north of Scotland, </w:t>
      </w:r>
      <w:r>
        <w:rPr>
          <w:rFonts w:cs="Arial"/>
        </w:rPr>
        <w:t>≥</w:t>
      </w:r>
      <w:r>
        <w:t xml:space="preserve">30MW in the south of Scotland or </w:t>
      </w:r>
      <w:r>
        <w:rPr>
          <w:rFonts w:cs="Arial"/>
        </w:rPr>
        <w:t>≥</w:t>
      </w:r>
      <w:r>
        <w:t xml:space="preserve">100MW in England and Wales) or otherwise elects to enter a bilateral embedded generating agreement (BEGA) with NGESO, there can be seen to be overlap and lack of clarity with regard to which network operators’ compliance assurance process is to be applied. </w:t>
      </w:r>
    </w:p>
    <w:p w14:paraId="423C12A8" w14:textId="77777777" w:rsidR="008972DD" w:rsidRDefault="008972DD" w:rsidP="008972DD">
      <w:r w:rsidRPr="00682D99">
        <w:t xml:space="preserve">NGESO </w:t>
      </w:r>
      <w:r>
        <w:t>are responsible in the Grid Code for ensuring compliance for all Large Power Stations, whether Embedded or not. For Embedded Large Power Stations the DNO manages the interface compliance and will issue the Energisation Operational Notification (EON). NGESO is responsible for reviewing other compliance matters in accordance with the Grid Code and for issuing the Interim Operational Notification (ION) and Final Operational Notification (FON).</w:t>
      </w:r>
    </w:p>
    <w:p w14:paraId="15A481BD" w14:textId="77777777" w:rsidR="008972DD" w:rsidRDefault="008972DD" w:rsidP="008972DD">
      <w:r>
        <w:t>For small power stations that have elected to contract with NGESO via a BEGA, the DNOs ensure compliance primarily with Sections 7 to 10 of EREC G99. The DNOs will also facilitate the sharing of the compliance information, namely the Power Generating Module Document (PGMD), supporting information and the FON, with NGESO.</w:t>
      </w:r>
    </w:p>
    <w:p w14:paraId="6311E6CE" w14:textId="77777777" w:rsidR="008972DD" w:rsidRDefault="008972DD" w:rsidP="008972DD">
      <w:r>
        <w:t>The following amendments related to BEGAs are proposed:</w:t>
      </w:r>
    </w:p>
    <w:p w14:paraId="40D0610D" w14:textId="77777777" w:rsidR="008972DD" w:rsidRDefault="008972DD" w:rsidP="008972DD">
      <w:pPr>
        <w:pStyle w:val="ListParagraph"/>
        <w:numPr>
          <w:ilvl w:val="0"/>
          <w:numId w:val="26"/>
        </w:numPr>
      </w:pPr>
      <w:r>
        <w:t xml:space="preserve">It is proposed that clause 5.19 is amended to replace the reference to “National Grid” with “the </w:t>
      </w:r>
      <w:r w:rsidRPr="009067A5">
        <w:rPr>
          <w:b/>
          <w:bCs/>
        </w:rPr>
        <w:t>NETSO</w:t>
      </w:r>
      <w:r>
        <w:t>". (ie the defined term for NGESO).</w:t>
      </w:r>
    </w:p>
    <w:p w14:paraId="1527FF00" w14:textId="77777777" w:rsidR="008972DD" w:rsidRDefault="008972DD" w:rsidP="008972DD">
      <w:pPr>
        <w:pStyle w:val="ListParagraph"/>
        <w:numPr>
          <w:ilvl w:val="0"/>
          <w:numId w:val="26"/>
        </w:numPr>
      </w:pPr>
      <w:r>
        <w:t>It is proposed that paragraphs 6.1.6.3 and 6.1.6.4 be inserted to reflect the above compliance with the Grid Code and EREC G99.</w:t>
      </w:r>
    </w:p>
    <w:p w14:paraId="3A6E5D38" w14:textId="77777777" w:rsidR="008972DD" w:rsidRDefault="008972DD" w:rsidP="008972DD">
      <w:pPr>
        <w:pStyle w:val="ListParagraph"/>
        <w:numPr>
          <w:ilvl w:val="0"/>
          <w:numId w:val="26"/>
        </w:numPr>
      </w:pPr>
      <w:r w:rsidRPr="009067A5">
        <w:t>Insertion of clauses 17.1.1, 18.1.1 and 19.1.2 to refer readers to the amended Section 6.1.6.</w:t>
      </w:r>
      <w:r>
        <w:t xml:space="preserve"> The remainder of these sections will be renumbered.</w:t>
      </w:r>
    </w:p>
    <w:p w14:paraId="526F59CB" w14:textId="280ED070" w:rsidR="00CD3B20" w:rsidRPr="009067A5" w:rsidRDefault="00CD3B20" w:rsidP="00CD3B20">
      <w:pPr>
        <w:ind w:left="360"/>
      </w:pPr>
      <w:r>
        <w:t xml:space="preserve">Please note that NGESO </w:t>
      </w:r>
      <w:r w:rsidR="0046540E">
        <w:t xml:space="preserve">are proposing some complementary amendments to the Grid Code; that consultation is </w:t>
      </w:r>
      <w:r w:rsidR="004902C8">
        <w:t>GC0171, closing on 05 July 2024.</w:t>
      </w:r>
    </w:p>
    <w:p w14:paraId="648964DE" w14:textId="46DBA6DE" w:rsidR="00BC6263" w:rsidRDefault="00CE272D" w:rsidP="00BC6263">
      <w:pPr>
        <w:pStyle w:val="Heading4"/>
      </w:pPr>
      <w:r>
        <w:t>Registered Capacity and Intrinsic Design Capacity</w:t>
      </w:r>
    </w:p>
    <w:p w14:paraId="05EF8A65" w14:textId="77777777" w:rsidR="00BC6263" w:rsidRDefault="00BC6263" w:rsidP="00BC6263">
      <w:r>
        <w:t xml:space="preserve">The definition of Intrinsic Design Capacity will be modified to clarify that it is the associated Registered Capacity that is to be used for compliance and compliance certification. The EREC G99 A2 Forms will also be modified to include this clarification. </w:t>
      </w:r>
    </w:p>
    <w:p w14:paraId="519CEDD4" w14:textId="77777777" w:rsidR="00BC6263" w:rsidRPr="001461D3" w:rsidRDefault="00BC6263" w:rsidP="00BC6263">
      <w:r>
        <w:t>The definition of Vehicle to Grid Electric Vehicle will be modified to clarify that it means a vehicle acting as a source of energy and exporting electricity to the local installation.</w:t>
      </w:r>
    </w:p>
    <w:p w14:paraId="2CC0C510" w14:textId="3EDA0456" w:rsidR="001C45EE" w:rsidRPr="007C6356" w:rsidRDefault="008B38A2" w:rsidP="00AB50E1">
      <w:pPr>
        <w:pStyle w:val="Heading4"/>
      </w:pPr>
      <w:r w:rsidRPr="007C6356">
        <w:t xml:space="preserve">Interim Operational Notification for Type </w:t>
      </w:r>
      <w:r w:rsidR="009409EB" w:rsidRPr="007C6356">
        <w:t>B</w:t>
      </w:r>
      <w:r w:rsidRPr="007C6356">
        <w:t xml:space="preserve"> and </w:t>
      </w:r>
      <w:r w:rsidR="009409EB" w:rsidRPr="007C6356">
        <w:t>Type C P</w:t>
      </w:r>
      <w:r w:rsidR="006F2B34" w:rsidRPr="007C6356">
        <w:t xml:space="preserve">ower </w:t>
      </w:r>
      <w:r w:rsidR="009409EB" w:rsidRPr="007C6356">
        <w:t>G</w:t>
      </w:r>
      <w:r w:rsidR="006F2B34" w:rsidRPr="007C6356">
        <w:t xml:space="preserve">enerating </w:t>
      </w:r>
      <w:r w:rsidR="009409EB" w:rsidRPr="007C6356">
        <w:t>M</w:t>
      </w:r>
      <w:r w:rsidR="006F2B34" w:rsidRPr="007C6356">
        <w:t>odule</w:t>
      </w:r>
      <w:r w:rsidR="009409EB" w:rsidRPr="007C6356">
        <w:t>s</w:t>
      </w:r>
    </w:p>
    <w:p w14:paraId="6544017A" w14:textId="40297865" w:rsidR="009409EB" w:rsidRPr="009409EB" w:rsidRDefault="00DA7844" w:rsidP="00A92D7B">
      <w:r>
        <w:t xml:space="preserve">An issue was raised by stakeholders regarding Type B and C </w:t>
      </w:r>
      <w:r w:rsidR="00BF16E8">
        <w:t>PGMs</w:t>
      </w:r>
      <w:r w:rsidR="009006E5">
        <w:t xml:space="preserve"> and the </w:t>
      </w:r>
      <w:r w:rsidR="00407313">
        <w:t xml:space="preserve">possibility </w:t>
      </w:r>
      <w:r w:rsidR="009006E5">
        <w:t xml:space="preserve">for the inclusion of an </w:t>
      </w:r>
      <w:r w:rsidR="00CE1324">
        <w:t>ION</w:t>
      </w:r>
      <w:r w:rsidR="009006E5">
        <w:t xml:space="preserve"> in the connections process</w:t>
      </w:r>
      <w:r w:rsidR="00305BCE">
        <w:t xml:space="preserve"> for these </w:t>
      </w:r>
      <w:r w:rsidR="00BF16E8">
        <w:t>PGMs</w:t>
      </w:r>
      <w:r w:rsidR="00305BCE">
        <w:t xml:space="preserve">. </w:t>
      </w:r>
      <w:r w:rsidR="003F659B">
        <w:t xml:space="preserve">It was highlighted that this was </w:t>
      </w:r>
      <w:r w:rsidR="00407313">
        <w:t xml:space="preserve">desirable </w:t>
      </w:r>
      <w:r w:rsidR="003F659B">
        <w:t>as</w:t>
      </w:r>
      <w:r w:rsidR="005C5EA8">
        <w:t xml:space="preserve"> certain sites, </w:t>
      </w:r>
      <w:r w:rsidR="00407313">
        <w:t>for example</w:t>
      </w:r>
      <w:r w:rsidR="005C5EA8">
        <w:t xml:space="preserve"> solar sites that </w:t>
      </w:r>
      <w:r w:rsidR="00407313">
        <w:t xml:space="preserve">progressively </w:t>
      </w:r>
      <w:r w:rsidR="005C5EA8">
        <w:t xml:space="preserve">energise </w:t>
      </w:r>
      <w:r w:rsidR="00407313">
        <w:t xml:space="preserve">their plant </w:t>
      </w:r>
      <w:r w:rsidR="005C5EA8">
        <w:t xml:space="preserve">over the winter months </w:t>
      </w:r>
      <w:r w:rsidR="007D0FE7">
        <w:t xml:space="preserve">are unlikely </w:t>
      </w:r>
      <w:r w:rsidR="006E05C3">
        <w:t xml:space="preserve">to achieve the required export to complete the </w:t>
      </w:r>
      <w:r w:rsidR="00F214D5">
        <w:t xml:space="preserve">necessary tests </w:t>
      </w:r>
      <w:r w:rsidR="00416C18">
        <w:t xml:space="preserve">to achieve the Final Operational Notification. </w:t>
      </w:r>
      <w:r w:rsidR="00A572D5">
        <w:t xml:space="preserve">Therefore, it is proposed to </w:t>
      </w:r>
      <w:r w:rsidR="00F72873">
        <w:t xml:space="preserve">insert </w:t>
      </w:r>
      <w:r w:rsidR="006E3768">
        <w:t>clause</w:t>
      </w:r>
      <w:r w:rsidR="00F72873">
        <w:t>s 17.3.6 and 18.3.6</w:t>
      </w:r>
      <w:r w:rsidR="0022492E">
        <w:t xml:space="preserve"> to </w:t>
      </w:r>
      <w:r w:rsidR="009035AA">
        <w:t>permit the issuing of an ION</w:t>
      </w:r>
      <w:r w:rsidR="001F0559">
        <w:t>, pending completion of all the necessary tests and data submission</w:t>
      </w:r>
      <w:r w:rsidR="009035AA">
        <w:t xml:space="preserve">. </w:t>
      </w:r>
      <w:r w:rsidR="00486118">
        <w:t>The rest of sections 17.3 and 18.3 will be renumbered.</w:t>
      </w:r>
    </w:p>
    <w:p w14:paraId="1EFB4055" w14:textId="17507BF8" w:rsidR="00875ED5" w:rsidRDefault="00803973" w:rsidP="00AB50E1">
      <w:pPr>
        <w:pStyle w:val="Heading4"/>
      </w:pPr>
      <w:r>
        <w:lastRenderedPageBreak/>
        <w:t>Compliance of existing generators involved in private wire schemes</w:t>
      </w:r>
    </w:p>
    <w:p w14:paraId="17861AF2" w14:textId="08F35103" w:rsidR="00803973" w:rsidRPr="00803973" w:rsidRDefault="00E40FBC" w:rsidP="00A92D7B">
      <w:r>
        <w:t>It has been recognised that further clarity is required</w:t>
      </w:r>
      <w:r w:rsidR="009415AD">
        <w:t xml:space="preserve"> regarding the</w:t>
      </w:r>
      <w:r w:rsidR="001D767F">
        <w:t xml:space="preserve"> compliance of existing generators</w:t>
      </w:r>
      <w:r w:rsidR="00F11968">
        <w:t xml:space="preserve"> with EREC G99</w:t>
      </w:r>
      <w:r>
        <w:t xml:space="preserve"> in cases where an existing G59 </w:t>
      </w:r>
      <w:r w:rsidR="009415AD">
        <w:t>PGM is to be connected to another Customer’s Installation via a private wire</w:t>
      </w:r>
      <w:r w:rsidR="001D767F">
        <w:t xml:space="preserve">. </w:t>
      </w:r>
      <w:r w:rsidR="00C92190">
        <w:t xml:space="preserve">Therefore, a new </w:t>
      </w:r>
      <w:r w:rsidR="001832FB">
        <w:t>clause</w:t>
      </w:r>
      <w:r w:rsidR="00096E2D">
        <w:t xml:space="preserve"> 20.3.6</w:t>
      </w:r>
      <w:r w:rsidR="001832FB">
        <w:t xml:space="preserve"> </w:t>
      </w:r>
      <w:r w:rsidR="005A6624">
        <w:t>is proposed to</w:t>
      </w:r>
      <w:r w:rsidR="001832FB">
        <w:t xml:space="preserve"> be inserted to clarify that existing G59 PGMs </w:t>
      </w:r>
      <w:r w:rsidR="001A2DEC">
        <w:t xml:space="preserve">involved in such </w:t>
      </w:r>
      <w:r w:rsidR="000B2049">
        <w:t>situations</w:t>
      </w:r>
      <w:r w:rsidR="00FC615A">
        <w:t xml:space="preserve"> do not need to be upgraded to comply with EREC G99</w:t>
      </w:r>
      <w:r w:rsidR="00590C9A">
        <w:t xml:space="preserve"> provided that </w:t>
      </w:r>
      <w:r w:rsidR="003A1377">
        <w:t xml:space="preserve">that generation </w:t>
      </w:r>
      <w:r w:rsidR="00590C9A">
        <w:t xml:space="preserve">retains its long term parallel arrangements at its original site with appropriate interlocking to prevent </w:t>
      </w:r>
      <w:r w:rsidR="00D54FEC">
        <w:t xml:space="preserve">paralleling of the DNO Distribution network. </w:t>
      </w:r>
      <w:r w:rsidR="00C32DAD">
        <w:t>The rest of section 20.3 will be renumbered.</w:t>
      </w:r>
    </w:p>
    <w:p w14:paraId="3DCA8AD5" w14:textId="6FF91477" w:rsidR="002F28F6" w:rsidRDefault="008C276E" w:rsidP="00AB50E1">
      <w:pPr>
        <w:pStyle w:val="Heading4"/>
      </w:pPr>
      <w:r>
        <w:t xml:space="preserve">Rules for compliance </w:t>
      </w:r>
      <w:r w:rsidR="007873A6">
        <w:t>when existing installations are modified</w:t>
      </w:r>
    </w:p>
    <w:p w14:paraId="544CBAEE" w14:textId="65821CEF" w:rsidR="00C11DA5" w:rsidRPr="00C11DA5" w:rsidRDefault="008A5542" w:rsidP="00A92D7B">
      <w:r>
        <w:t>Stakeholders have raised problems of interpretation of the existing section 20.3</w:t>
      </w:r>
      <w:r w:rsidR="0048570C">
        <w:t xml:space="preserve"> and </w:t>
      </w:r>
      <w:r w:rsidR="008A6F2C">
        <w:t>annex</w:t>
      </w:r>
      <w:r w:rsidR="0048570C">
        <w:t xml:space="preserve"> A.6 when applying to large solar sites where the inverters are being replaced progressively over a period.  </w:t>
      </w:r>
      <w:r w:rsidR="00D63AE2">
        <w:t xml:space="preserve">The opportunity has been taken to </w:t>
      </w:r>
      <w:r w:rsidR="00F70B4A">
        <w:t xml:space="preserve">further develop the requirements and </w:t>
      </w:r>
      <w:r w:rsidR="003305CF">
        <w:t>examples, noting that the EU is also developing more guidance in this area for inclusion in the next version of the Network Code Requirements for Generators</w:t>
      </w:r>
      <w:r w:rsidR="00E32BF8">
        <w:t>.</w:t>
      </w:r>
      <w:r w:rsidR="00D63AE2">
        <w:t xml:space="preserve"> </w:t>
      </w:r>
    </w:p>
    <w:p w14:paraId="4F11600B" w14:textId="50E95EDD" w:rsidR="00E70AAD" w:rsidRDefault="0087622E" w:rsidP="00AB50E1">
      <w:pPr>
        <w:pStyle w:val="Heading4"/>
      </w:pPr>
      <w:r>
        <w:t>Steady State Voltage Control</w:t>
      </w:r>
    </w:p>
    <w:p w14:paraId="24130121" w14:textId="6CF229D6" w:rsidR="0087622E" w:rsidRPr="0087622E" w:rsidRDefault="0086290A" w:rsidP="00A92D7B">
      <w:r>
        <w:t xml:space="preserve">There was confusion in the Grid Code between the CC and ECC regarding </w:t>
      </w:r>
      <w:r w:rsidR="007B38AD">
        <w:t xml:space="preserve">Grid Code </w:t>
      </w:r>
      <w:r w:rsidR="00664C67">
        <w:t xml:space="preserve">CC </w:t>
      </w:r>
      <w:r w:rsidR="004E4C76">
        <w:t xml:space="preserve">and ECC </w:t>
      </w:r>
      <w:r>
        <w:t>Figure A.7.2.2b</w:t>
      </w:r>
      <w:r w:rsidR="003316D7">
        <w:t xml:space="preserve"> as the equivalent graph in the</w:t>
      </w:r>
      <w:r w:rsidR="00C97CD3">
        <w:t xml:space="preserve"> Requirements for Generators</w:t>
      </w:r>
      <w:r w:rsidR="003316D7">
        <w:t xml:space="preserve"> </w:t>
      </w:r>
      <w:r w:rsidR="00C97CD3">
        <w:t>(</w:t>
      </w:r>
      <w:r w:rsidR="003316D7">
        <w:t>RfG</w:t>
      </w:r>
      <w:r w:rsidR="00C97CD3">
        <w:t>)</w:t>
      </w:r>
      <w:r w:rsidR="003316D7">
        <w:t xml:space="preserve"> has Q/Pmax, the CC </w:t>
      </w:r>
      <w:r w:rsidR="00D63C0B">
        <w:t>has Q and the ECC has power factor</w:t>
      </w:r>
      <w:r w:rsidR="00C86C80">
        <w:t xml:space="preserve"> as the x-axis</w:t>
      </w:r>
      <w:r w:rsidR="00D63C0B">
        <w:t>. It is proposed that “Power factor” be removed from the x-axis</w:t>
      </w:r>
      <w:r w:rsidR="005230E5">
        <w:t xml:space="preserve"> and that the 1 is changed to 0 where the x and y axis </w:t>
      </w:r>
      <w:r w:rsidR="00AD682B">
        <w:t>intersect in Figures C.5.2 and C.5.3</w:t>
      </w:r>
      <w:r w:rsidR="005230E5">
        <w:t>.</w:t>
      </w:r>
    </w:p>
    <w:p w14:paraId="3274C1C3" w14:textId="1F56841E" w:rsidR="004D34CE" w:rsidRDefault="004D34CE" w:rsidP="00AB50E1">
      <w:pPr>
        <w:pStyle w:val="Heading4"/>
      </w:pPr>
      <w:r>
        <w:t>Limited Frequency Sensitive Mode – Overfrequency (LFSM-O)</w:t>
      </w:r>
    </w:p>
    <w:p w14:paraId="50369667" w14:textId="13ACB0B1" w:rsidR="004D34CE" w:rsidRDefault="00880FA7" w:rsidP="004D34CE">
      <w:r w:rsidRPr="00880FA7">
        <w:t xml:space="preserve">Following discussion with National Grid </w:t>
      </w:r>
      <w:r w:rsidR="009F0C59">
        <w:t xml:space="preserve">Electricity System Operator </w:t>
      </w:r>
      <w:r w:rsidRPr="00880FA7">
        <w:t xml:space="preserve">it is recognised that the studies requested in </w:t>
      </w:r>
      <w:r>
        <w:t xml:space="preserve">EREC </w:t>
      </w:r>
      <w:r w:rsidRPr="00880FA7">
        <w:t>G99 are appropriate if the Generator is intending to operate the PGM in island mode, otherwise the standard ramp response simulations as for Type B are sufficient for distribution connected plant</w:t>
      </w:r>
      <w:r>
        <w:t xml:space="preserve">. Therefore, it is proposed that </w:t>
      </w:r>
      <w:r w:rsidR="0070089B">
        <w:t>paragraph</w:t>
      </w:r>
      <w:r>
        <w:t xml:space="preserve"> </w:t>
      </w:r>
      <w:r w:rsidR="0070089B">
        <w:t>C.7.6.1 be amended as follows:</w:t>
      </w:r>
    </w:p>
    <w:sdt>
      <w:sdtPr>
        <w:rPr>
          <w:i w:val="0"/>
          <w:iCs w:val="0"/>
        </w:rPr>
        <w:id w:val="1812128433"/>
        <w:lock w:val="contentLocked"/>
        <w:placeholder>
          <w:docPart w:val="DefaultPlaceholder_-1854013440"/>
        </w:placeholder>
        <w:group/>
      </w:sdtPr>
      <w:sdtEndPr/>
      <w:sdtContent>
        <w:p w14:paraId="0AA28832" w14:textId="370E2DD8" w:rsidR="00015718" w:rsidRPr="00C87594" w:rsidRDefault="00C87594" w:rsidP="009F0C59">
          <w:pPr>
            <w:pStyle w:val="Heading4"/>
            <w:numPr>
              <w:ilvl w:val="0"/>
              <w:numId w:val="0"/>
            </w:numPr>
            <w:ind w:left="426"/>
            <w:rPr>
              <w:i w:val="0"/>
              <w:iCs w:val="0"/>
            </w:rPr>
          </w:pPr>
          <w:del w:id="3" w:author="ENA" w:date="2023-09-06T08:37:00Z">
            <w:r w:rsidRPr="00C87594" w:rsidDel="00C61B5C">
              <w:rPr>
                <w:i w:val="0"/>
                <w:iCs w:val="0"/>
              </w:rPr>
              <w:delText>This section</w:delText>
            </w:r>
          </w:del>
          <w:ins w:id="4" w:author="ENA" w:date="2023-09-06T08:37:00Z">
            <w:r w:rsidRPr="00C87594">
              <w:rPr>
                <w:i w:val="0"/>
                <w:iCs w:val="0"/>
              </w:rPr>
              <w:t>Paragraphs C.7.6.2 to C.7.6.6</w:t>
            </w:r>
          </w:ins>
          <w:r w:rsidRPr="00C87594">
            <w:rPr>
              <w:i w:val="0"/>
              <w:iCs w:val="0"/>
            </w:rPr>
            <w:t xml:space="preserve"> appl</w:t>
          </w:r>
          <w:ins w:id="5" w:author="ENA" w:date="2023-09-06T09:04:00Z">
            <w:r w:rsidRPr="00C87594">
              <w:rPr>
                <w:i w:val="0"/>
                <w:iCs w:val="0"/>
              </w:rPr>
              <w:t>y</w:t>
            </w:r>
          </w:ins>
          <w:del w:id="6" w:author="ENA" w:date="2023-09-06T09:04:00Z">
            <w:r w:rsidRPr="00C87594" w:rsidDel="00BC4FD2">
              <w:rPr>
                <w:i w:val="0"/>
                <w:iCs w:val="0"/>
              </w:rPr>
              <w:delText>ies</w:delText>
            </w:r>
          </w:del>
          <w:r w:rsidRPr="00C87594">
            <w:rPr>
              <w:i w:val="0"/>
              <w:iCs w:val="0"/>
            </w:rPr>
            <w:t xml:space="preserve"> to </w:t>
          </w:r>
          <w:r w:rsidRPr="00C87594">
            <w:rPr>
              <w:b/>
              <w:i w:val="0"/>
              <w:iCs w:val="0"/>
            </w:rPr>
            <w:t xml:space="preserve">Power Generating Modules </w:t>
          </w:r>
          <w:ins w:id="7" w:author="ENA" w:date="2023-09-06T08:37:00Z">
            <w:r w:rsidRPr="00C87594">
              <w:rPr>
                <w:bCs/>
                <w:i w:val="0"/>
                <w:iCs w:val="0"/>
              </w:rPr>
              <w:t>which</w:t>
            </w:r>
          </w:ins>
          <w:ins w:id="8" w:author="ENA" w:date="2023-09-06T08:38:00Z">
            <w:r w:rsidRPr="00C87594">
              <w:rPr>
                <w:bCs/>
                <w:i w:val="0"/>
                <w:iCs w:val="0"/>
              </w:rPr>
              <w:t xml:space="preserve"> </w:t>
            </w:r>
          </w:ins>
          <w:ins w:id="9" w:author="ENA" w:date="2023-09-06T09:01:00Z">
            <w:r w:rsidRPr="00C87594">
              <w:rPr>
                <w:bCs/>
                <w:i w:val="0"/>
                <w:iCs w:val="0"/>
              </w:rPr>
              <w:t>have th</w:t>
            </w:r>
          </w:ins>
          <w:ins w:id="10" w:author="ENA" w:date="2023-09-06T09:02:00Z">
            <w:r w:rsidRPr="00C87594">
              <w:rPr>
                <w:bCs/>
                <w:i w:val="0"/>
                <w:iCs w:val="0"/>
              </w:rPr>
              <w:t>e capability to run in island mode</w:t>
            </w:r>
          </w:ins>
          <w:ins w:id="11" w:author="ENA" w:date="2024-04-12T07:30:00Z">
            <w:r w:rsidRPr="00C87594">
              <w:rPr>
                <w:bCs/>
                <w:i w:val="0"/>
                <w:iCs w:val="0"/>
              </w:rPr>
              <w:t xml:space="preserve"> where required under section 9.6.4</w:t>
            </w:r>
          </w:ins>
          <w:ins w:id="12" w:author="ENA" w:date="2023-09-06T09:02:00Z">
            <w:r w:rsidRPr="00C87594">
              <w:rPr>
                <w:bCs/>
                <w:i w:val="0"/>
                <w:iCs w:val="0"/>
              </w:rPr>
              <w:t>,</w:t>
            </w:r>
          </w:ins>
          <w:ins w:id="13" w:author="ENA" w:date="2023-09-06T08:37:00Z">
            <w:r w:rsidRPr="00C87594">
              <w:rPr>
                <w:bCs/>
                <w:i w:val="0"/>
                <w:iCs w:val="0"/>
              </w:rPr>
              <w:t xml:space="preserve"> </w:t>
            </w:r>
          </w:ins>
          <w:r w:rsidRPr="00C87594">
            <w:rPr>
              <w:i w:val="0"/>
              <w:iCs w:val="0"/>
            </w:rPr>
            <w:t xml:space="preserve">to demonstrate the capability to modulate </w:t>
          </w:r>
          <w:r w:rsidRPr="00C87594">
            <w:rPr>
              <w:b/>
              <w:i w:val="0"/>
              <w:iCs w:val="0"/>
            </w:rPr>
            <w:t xml:space="preserve">Active Power </w:t>
          </w:r>
          <w:r w:rsidRPr="00C87594">
            <w:rPr>
              <w:i w:val="0"/>
              <w:iCs w:val="0"/>
            </w:rPr>
            <w:t xml:space="preserve">at high frequency as required by </w:t>
          </w:r>
          <w:ins w:id="14" w:author="ENA" w:date="2023-09-06T09:04:00Z">
            <w:r w:rsidRPr="00C87594">
              <w:rPr>
                <w:i w:val="0"/>
                <w:iCs w:val="0"/>
              </w:rPr>
              <w:t>paragraph 9.6.</w:t>
            </w:r>
          </w:ins>
          <w:ins w:id="15" w:author="ENA" w:date="2024-04-12T07:28:00Z">
            <w:r w:rsidRPr="00C87594">
              <w:rPr>
                <w:i w:val="0"/>
                <w:iCs w:val="0"/>
              </w:rPr>
              <w:t>4</w:t>
            </w:r>
          </w:ins>
          <w:ins w:id="16" w:author="ENA" w:date="2023-09-06T09:04:00Z">
            <w:r w:rsidRPr="00C87594">
              <w:rPr>
                <w:i w:val="0"/>
                <w:iCs w:val="0"/>
              </w:rPr>
              <w:t xml:space="preserve">.3 and </w:t>
            </w:r>
          </w:ins>
          <w:r w:rsidRPr="00C87594">
            <w:rPr>
              <w:i w:val="0"/>
              <w:iCs w:val="0"/>
            </w:rPr>
            <w:t>Section 13.2.4.</w:t>
          </w:r>
          <w:ins w:id="17" w:author="ENA" w:date="2023-09-06T09:04:00Z">
            <w:r w:rsidRPr="00C87594">
              <w:rPr>
                <w:i w:val="0"/>
                <w:iCs w:val="0"/>
              </w:rPr>
              <w:t xml:space="preserve"> Where</w:t>
            </w:r>
          </w:ins>
          <w:ins w:id="18" w:author="ENA" w:date="2023-09-06T09:10:00Z">
            <w:r w:rsidRPr="00C87594">
              <w:rPr>
                <w:i w:val="0"/>
                <w:iCs w:val="0"/>
              </w:rPr>
              <w:t xml:space="preserve"> the</w:t>
            </w:r>
          </w:ins>
          <w:ins w:id="19" w:author="ENA" w:date="2023-09-06T09:04:00Z">
            <w:r w:rsidRPr="00C87594">
              <w:rPr>
                <w:i w:val="0"/>
                <w:iCs w:val="0"/>
              </w:rPr>
              <w:t xml:space="preserve"> </w:t>
            </w:r>
          </w:ins>
          <w:ins w:id="20" w:author="ENA" w:date="2023-09-06T09:10:00Z">
            <w:r w:rsidRPr="00C87594">
              <w:rPr>
                <w:b/>
                <w:i w:val="0"/>
                <w:iCs w:val="0"/>
              </w:rPr>
              <w:t>Generator</w:t>
            </w:r>
          </w:ins>
          <w:ins w:id="21" w:author="ENA" w:date="2023-09-06T09:04:00Z">
            <w:r w:rsidRPr="00C87594">
              <w:rPr>
                <w:bCs/>
                <w:i w:val="0"/>
                <w:iCs w:val="0"/>
              </w:rPr>
              <w:t xml:space="preserve"> </w:t>
            </w:r>
          </w:ins>
          <w:ins w:id="22" w:author="ENA" w:date="2023-09-06T09:05:00Z">
            <w:r w:rsidRPr="00C87594">
              <w:rPr>
                <w:bCs/>
                <w:i w:val="0"/>
                <w:iCs w:val="0"/>
              </w:rPr>
              <w:t xml:space="preserve">will not operate the </w:t>
            </w:r>
            <w:r w:rsidRPr="00C87594">
              <w:rPr>
                <w:b/>
                <w:i w:val="0"/>
                <w:iCs w:val="0"/>
              </w:rPr>
              <w:t xml:space="preserve">Power Generating Module </w:t>
            </w:r>
            <w:r w:rsidRPr="00C87594">
              <w:rPr>
                <w:bCs/>
                <w:i w:val="0"/>
                <w:iCs w:val="0"/>
              </w:rPr>
              <w:t>in</w:t>
            </w:r>
          </w:ins>
          <w:ins w:id="23" w:author="ENA" w:date="2023-09-06T09:06:00Z">
            <w:r w:rsidRPr="00C87594">
              <w:rPr>
                <w:bCs/>
                <w:i w:val="0"/>
                <w:iCs w:val="0"/>
              </w:rPr>
              <w:t xml:space="preserve"> island mode</w:t>
            </w:r>
          </w:ins>
          <w:ins w:id="24" w:author="ENA" w:date="2024-04-12T07:30:00Z">
            <w:r w:rsidRPr="00C87594">
              <w:rPr>
                <w:bCs/>
                <w:i w:val="0"/>
                <w:iCs w:val="0"/>
              </w:rPr>
              <w:t xml:space="preserve"> for the pu</w:t>
            </w:r>
          </w:ins>
          <w:ins w:id="25" w:author="ENA" w:date="2024-04-12T07:31:00Z">
            <w:r w:rsidRPr="00C87594">
              <w:rPr>
                <w:bCs/>
                <w:i w:val="0"/>
                <w:iCs w:val="0"/>
              </w:rPr>
              <w:t>rposes of section 9.6.4,</w:t>
            </w:r>
          </w:ins>
          <w:ins w:id="26" w:author="ENA" w:date="2023-09-06T09:08:00Z">
            <w:r w:rsidRPr="00C87594">
              <w:rPr>
                <w:bCs/>
                <w:i w:val="0"/>
                <w:iCs w:val="0"/>
              </w:rPr>
              <w:t xml:space="preserve"> simula</w:t>
            </w:r>
          </w:ins>
          <w:ins w:id="27" w:author="ENA" w:date="2023-09-06T09:09:00Z">
            <w:r w:rsidRPr="00C87594">
              <w:rPr>
                <w:bCs/>
                <w:i w:val="0"/>
                <w:iCs w:val="0"/>
              </w:rPr>
              <w:t xml:space="preserve">tion studies as required by Section B.4.5 </w:t>
            </w:r>
          </w:ins>
          <w:ins w:id="28" w:author="ENA" w:date="2023-11-29T16:56:00Z">
            <w:r w:rsidRPr="00C87594">
              <w:rPr>
                <w:bCs/>
                <w:i w:val="0"/>
                <w:iCs w:val="0"/>
              </w:rPr>
              <w:t>may</w:t>
            </w:r>
          </w:ins>
          <w:ins w:id="29" w:author="ENA" w:date="2023-09-06T09:09:00Z">
            <w:r w:rsidRPr="00C87594">
              <w:rPr>
                <w:bCs/>
                <w:i w:val="0"/>
                <w:iCs w:val="0"/>
              </w:rPr>
              <w:t xml:space="preserve"> be undertaken to </w:t>
            </w:r>
            <w:r w:rsidRPr="00C87594">
              <w:rPr>
                <w:i w:val="0"/>
                <w:iCs w:val="0"/>
              </w:rPr>
              <w:t xml:space="preserve">demonstrate the capability to modulate </w:t>
            </w:r>
            <w:r w:rsidRPr="00C87594">
              <w:rPr>
                <w:b/>
                <w:i w:val="0"/>
                <w:iCs w:val="0"/>
              </w:rPr>
              <w:t xml:space="preserve">Active Power </w:t>
            </w:r>
            <w:r w:rsidRPr="00C87594">
              <w:rPr>
                <w:i w:val="0"/>
                <w:iCs w:val="0"/>
              </w:rPr>
              <w:t>at high frequency as required by Section 13.2.4.</w:t>
            </w:r>
          </w:ins>
        </w:p>
      </w:sdtContent>
    </w:sdt>
    <w:p w14:paraId="540FD854" w14:textId="0615BA8E" w:rsidR="00AB2C37" w:rsidRPr="00AF4869" w:rsidRDefault="00E07346" w:rsidP="00AB50E1">
      <w:pPr>
        <w:pStyle w:val="Heading4"/>
      </w:pPr>
      <w:r>
        <w:t>Signals for c</w:t>
      </w:r>
      <w:r w:rsidR="00AB2C37" w:rsidRPr="00AF4869">
        <w:t xml:space="preserve">ompliance </w:t>
      </w:r>
      <w:r>
        <w:t>testing/m</w:t>
      </w:r>
      <w:r w:rsidR="00AB2C37" w:rsidRPr="00AF4869">
        <w:t xml:space="preserve">onitoring </w:t>
      </w:r>
    </w:p>
    <w:p w14:paraId="4D9F3620" w14:textId="5CB76DC1" w:rsidR="004132C7" w:rsidRDefault="00E7253F" w:rsidP="00AC706C">
      <w:r>
        <w:t xml:space="preserve">It </w:t>
      </w:r>
      <w:r w:rsidR="00C57D14">
        <w:t>is proposed</w:t>
      </w:r>
      <w:r>
        <w:t xml:space="preserve"> that</w:t>
      </w:r>
      <w:r w:rsidR="00163312">
        <w:t xml:space="preserve"> section ECC.6.6.3 </w:t>
      </w:r>
      <w:r w:rsidR="00400772">
        <w:t xml:space="preserve">in the Grid Code </w:t>
      </w:r>
      <w:r w:rsidR="00163312">
        <w:t xml:space="preserve">on Compliance Monitoring </w:t>
      </w:r>
      <w:r w:rsidR="002E1342">
        <w:t>be incorporated in EREC G99</w:t>
      </w:r>
      <w:r w:rsidR="00AF4869">
        <w:t xml:space="preserve"> as a new </w:t>
      </w:r>
      <w:r w:rsidR="00AF4869" w:rsidRPr="00E43E6F">
        <w:t>section 15.8</w:t>
      </w:r>
      <w:r w:rsidR="00AF4869" w:rsidRPr="005B3E93">
        <w:t>.</w:t>
      </w:r>
    </w:p>
    <w:p w14:paraId="2582384B" w14:textId="1A6EB82E" w:rsidR="004132C7" w:rsidRDefault="004132C7" w:rsidP="00AB50E1">
      <w:pPr>
        <w:pStyle w:val="Heading4"/>
      </w:pPr>
      <w:r>
        <w:t>Unbalanced limit</w:t>
      </w:r>
    </w:p>
    <w:p w14:paraId="55062707" w14:textId="77C12B80" w:rsidR="006A7B85" w:rsidRDefault="00C0532A" w:rsidP="006A7B85">
      <w:pPr>
        <w:rPr>
          <w:rFonts w:cs="Arial"/>
          <w:szCs w:val="20"/>
        </w:rPr>
      </w:pPr>
      <w:r w:rsidRPr="00C0532A">
        <w:t xml:space="preserve">DNOs </w:t>
      </w:r>
      <w:r w:rsidR="00BA1BD4">
        <w:t>have become aware that the phase unbalance limit of 16A in</w:t>
      </w:r>
      <w:r w:rsidR="00F127D2">
        <w:t xml:space="preserve"> section</w:t>
      </w:r>
      <w:r w:rsidR="00BA1BD4">
        <w:t xml:space="preserve"> 7.5.3 is restrictive</w:t>
      </w:r>
      <w:r w:rsidR="00005CC2">
        <w:t xml:space="preserve"> on the easy </w:t>
      </w:r>
      <w:r w:rsidR="00005CC2" w:rsidRPr="007C6356">
        <w:t>deployment of distributed energy technologies</w:t>
      </w:r>
      <w:r w:rsidR="00B10A5B" w:rsidRPr="007C6356">
        <w:t xml:space="preserve"> by Customers</w:t>
      </w:r>
      <w:r w:rsidR="00005CC2" w:rsidRPr="007C6356">
        <w:t>.  The DNOs are proposing to increase this limit to 32A.</w:t>
      </w:r>
      <w:r w:rsidR="005840AE">
        <w:t xml:space="preserve">  There are consequential changes from 16A to 32A in</w:t>
      </w:r>
      <w:r w:rsidR="006A7B85">
        <w:t xml:space="preserve"> annexes </w:t>
      </w:r>
      <w:r w:rsidR="006A7B85">
        <w:rPr>
          <w:rFonts w:cs="Arial"/>
          <w:szCs w:val="20"/>
        </w:rPr>
        <w:t>A1-1, A1-3, A3-1, A3-2, A3-3 and A5.</w:t>
      </w:r>
    </w:p>
    <w:p w14:paraId="0EA12A2A" w14:textId="5651A97E" w:rsidR="000010FC" w:rsidRDefault="00267969" w:rsidP="00AB50E1">
      <w:pPr>
        <w:pStyle w:val="Heading4"/>
      </w:pPr>
      <w:r>
        <w:t>Other minor c</w:t>
      </w:r>
      <w:r w:rsidR="002D4C25">
        <w:t>larifications</w:t>
      </w:r>
    </w:p>
    <w:p w14:paraId="5A712893" w14:textId="5873AC57" w:rsidR="00EE620D" w:rsidRPr="00EE620D" w:rsidRDefault="00EE620D" w:rsidP="00A92D7B">
      <w:r>
        <w:t>The following clarifications are proposed</w:t>
      </w:r>
      <w:r w:rsidR="00133EF4">
        <w:t>:</w:t>
      </w:r>
    </w:p>
    <w:p w14:paraId="78552FB9" w14:textId="2FA94C0C" w:rsidR="002D4C25" w:rsidRDefault="006E3768" w:rsidP="00A92D7B">
      <w:pPr>
        <w:pStyle w:val="ListParagraph"/>
        <w:numPr>
          <w:ilvl w:val="0"/>
          <w:numId w:val="18"/>
        </w:numPr>
      </w:pPr>
      <w:r>
        <w:t>Clauses</w:t>
      </w:r>
      <w:r w:rsidR="004D200C">
        <w:t xml:space="preserve"> 11.2.4.1.(c) and 11.2.4.1.(d) </w:t>
      </w:r>
      <w:r w:rsidR="0057600F">
        <w:t xml:space="preserve">will be amended to clarify </w:t>
      </w:r>
      <w:r w:rsidR="00C575BE">
        <w:t xml:space="preserve">which figures </w:t>
      </w:r>
      <w:r w:rsidR="00483C0A">
        <w:t xml:space="preserve">readers should refer to </w:t>
      </w:r>
      <w:r w:rsidR="00667DDB">
        <w:t xml:space="preserve">for illustration of the respective </w:t>
      </w:r>
      <w:r w:rsidR="005C26D6">
        <w:t xml:space="preserve">requirements. </w:t>
      </w:r>
    </w:p>
    <w:p w14:paraId="7CF15F8B" w14:textId="01824B5F" w:rsidR="00631A64" w:rsidRDefault="00650D48" w:rsidP="00A92D7B">
      <w:pPr>
        <w:pStyle w:val="ListParagraph"/>
        <w:numPr>
          <w:ilvl w:val="0"/>
          <w:numId w:val="18"/>
        </w:numPr>
      </w:pPr>
      <w:r>
        <w:t>Tab</w:t>
      </w:r>
      <w:r w:rsidR="003F7F07">
        <w:t>le 13.1 will be amended to clarify that Figure 13.5</w:t>
      </w:r>
      <w:r w:rsidR="000F6A73">
        <w:t xml:space="preserve"> depicts the minimum response and not a maximum</w:t>
      </w:r>
      <w:r w:rsidR="00D21D0B">
        <w:t xml:space="preserve">. The proposed change </w:t>
      </w:r>
      <w:r w:rsidR="00260923">
        <w:t>is as follows:</w:t>
      </w:r>
    </w:p>
    <w:tbl>
      <w:tblPr>
        <w:tblStyle w:val="TableGrid31"/>
        <w:tblW w:w="7937" w:type="dxa"/>
        <w:tblInd w:w="959" w:type="dxa"/>
        <w:tblLook w:val="04A0" w:firstRow="1" w:lastRow="0" w:firstColumn="1" w:lastColumn="0" w:noHBand="0" w:noVBand="1"/>
      </w:tblPr>
      <w:tblGrid>
        <w:gridCol w:w="6520"/>
        <w:gridCol w:w="1417"/>
      </w:tblGrid>
      <w:tr w:rsidR="000C1274" w:rsidRPr="00EB436D" w14:paraId="07F502A9" w14:textId="77777777">
        <w:trPr>
          <w:trHeight w:val="771"/>
        </w:trPr>
        <w:tc>
          <w:tcPr>
            <w:tcW w:w="6520" w:type="dxa"/>
            <w:vAlign w:val="center"/>
          </w:tcPr>
          <w:p w14:paraId="74584E2A" w14:textId="77777777" w:rsidR="000C1274" w:rsidRPr="00EB436D" w:rsidRDefault="000C1274">
            <w:pPr>
              <w:keepLines/>
              <w:widowControl w:val="0"/>
              <w:tabs>
                <w:tab w:val="left" w:pos="211"/>
              </w:tabs>
              <w:spacing w:after="120" w:line="264" w:lineRule="auto"/>
              <w:ind w:left="211"/>
              <w:jc w:val="left"/>
              <w:rPr>
                <w:snapToGrid w:val="0"/>
              </w:rPr>
            </w:pPr>
            <w:r>
              <w:rPr>
                <w:b/>
                <w:snapToGrid w:val="0"/>
              </w:rPr>
              <w:lastRenderedPageBreak/>
              <w:t xml:space="preserve">Minimum </w:t>
            </w:r>
            <w:r w:rsidRPr="00EB436D">
              <w:rPr>
                <w:b/>
                <w:snapToGrid w:val="0"/>
              </w:rPr>
              <w:t>Active Power</w:t>
            </w:r>
            <w:r w:rsidRPr="00EB436D">
              <w:rPr>
                <w:snapToGrid w:val="0"/>
              </w:rPr>
              <w:t xml:space="preserve"> as a percentage of</w:t>
            </w:r>
            <w:r w:rsidRPr="00EB436D">
              <w:rPr>
                <w:b/>
                <w:snapToGrid w:val="0"/>
              </w:rPr>
              <w:t xml:space="preserve"> Registered Capacity (</w:t>
            </w:r>
            <m:oMath>
              <m:f>
                <m:fPr>
                  <m:ctrlPr>
                    <w:rPr>
                      <w:rFonts w:ascii="Cambria Math" w:hAnsi="Cambria Math"/>
                      <w:b/>
                      <w:i/>
                      <w:snapToGrid w:val="0"/>
                    </w:rPr>
                  </m:ctrlPr>
                </m:fPr>
                <m:num>
                  <m:r>
                    <m:rPr>
                      <m:sty m:val="bi"/>
                    </m:rPr>
                    <w:rPr>
                      <w:rFonts w:ascii="Cambria Math" w:hAnsi="Cambria Math"/>
                      <w:snapToGrid w:val="0"/>
                    </w:rPr>
                    <m:t>ǀ</m:t>
                  </m:r>
                  <m:sSub>
                    <m:sSubPr>
                      <m:ctrlPr>
                        <w:rPr>
                          <w:rFonts w:ascii="Cambria Math" w:hAnsi="Cambria Math"/>
                          <w:b/>
                          <w:i/>
                          <w:snapToGrid w:val="0"/>
                        </w:rPr>
                      </m:ctrlPr>
                    </m:sSubPr>
                    <m:e>
                      <m:r>
                        <m:rPr>
                          <m:sty m:val="bi"/>
                        </m:rPr>
                        <w:rPr>
                          <w:rFonts w:ascii="Cambria Math" w:hAnsi="Cambria Math"/>
                          <w:snapToGrid w:val="0"/>
                        </w:rPr>
                        <m:t>ΔP</m:t>
                      </m:r>
                    </m:e>
                    <m:sub>
                      <m:r>
                        <m:rPr>
                          <m:sty m:val="bi"/>
                        </m:rPr>
                        <w:rPr>
                          <w:rFonts w:ascii="Cambria Math" w:hAnsi="Cambria Math"/>
                          <w:snapToGrid w:val="0"/>
                        </w:rPr>
                        <m:t>1</m:t>
                      </m:r>
                    </m:sub>
                  </m:sSub>
                  <m:r>
                    <m:rPr>
                      <m:sty m:val="bi"/>
                    </m:rPr>
                    <w:rPr>
                      <w:rFonts w:ascii="Cambria Math" w:hAnsi="Cambria Math"/>
                      <w:snapToGrid w:val="0"/>
                    </w:rPr>
                    <m:t>ǀ</m:t>
                  </m:r>
                </m:num>
                <m:den>
                  <m:sSub>
                    <m:sSubPr>
                      <m:ctrlPr>
                        <w:rPr>
                          <w:rFonts w:ascii="Cambria Math" w:hAnsi="Cambria Math"/>
                          <w:b/>
                          <w:i/>
                          <w:snapToGrid w:val="0"/>
                        </w:rPr>
                      </m:ctrlPr>
                    </m:sSubPr>
                    <m:e>
                      <m:r>
                        <m:rPr>
                          <m:sty m:val="bi"/>
                        </m:rPr>
                        <w:rPr>
                          <w:rFonts w:ascii="Cambria Math" w:hAnsi="Cambria Math"/>
                          <w:snapToGrid w:val="0"/>
                        </w:rPr>
                        <m:t>P</m:t>
                      </m:r>
                    </m:e>
                    <m:sub>
                      <m:r>
                        <m:rPr>
                          <m:sty m:val="bi"/>
                        </m:rPr>
                        <w:rPr>
                          <w:rFonts w:ascii="Cambria Math" w:hAnsi="Cambria Math"/>
                          <w:snapToGrid w:val="0"/>
                        </w:rPr>
                        <m:t>max</m:t>
                      </m:r>
                    </m:sub>
                  </m:sSub>
                </m:den>
              </m:f>
            </m:oMath>
            <w:r w:rsidRPr="00EB436D">
              <w:rPr>
                <w:b/>
                <w:snapToGrid w:val="0"/>
              </w:rPr>
              <w:t>)</w:t>
            </w:r>
          </w:p>
        </w:tc>
        <w:tc>
          <w:tcPr>
            <w:tcW w:w="1417" w:type="dxa"/>
            <w:vAlign w:val="center"/>
          </w:tcPr>
          <w:p w14:paraId="7ABB8BF4" w14:textId="77777777" w:rsidR="000C1274" w:rsidRPr="00EB436D" w:rsidRDefault="000C1274">
            <w:pPr>
              <w:keepLines/>
              <w:widowControl w:val="0"/>
              <w:tabs>
                <w:tab w:val="left" w:pos="263"/>
              </w:tabs>
              <w:spacing w:after="120" w:line="264" w:lineRule="auto"/>
              <w:ind w:left="29"/>
              <w:jc w:val="center"/>
              <w:rPr>
                <w:snapToGrid w:val="0"/>
              </w:rPr>
            </w:pPr>
            <w:r w:rsidRPr="00EB436D">
              <w:rPr>
                <w:snapToGrid w:val="0"/>
              </w:rPr>
              <w:t>10%</w:t>
            </w:r>
          </w:p>
        </w:tc>
      </w:tr>
    </w:tbl>
    <w:p w14:paraId="734CD364" w14:textId="77777777" w:rsidR="00260923" w:rsidRDefault="00260923"/>
    <w:p w14:paraId="0F579945" w14:textId="48D52AD1" w:rsidR="00272A67" w:rsidRDefault="0070218C" w:rsidP="00D74509">
      <w:pPr>
        <w:pStyle w:val="ListParagraph"/>
        <w:numPr>
          <w:ilvl w:val="0"/>
          <w:numId w:val="19"/>
        </w:numPr>
      </w:pPr>
      <w:r>
        <w:t>Forms A1-1</w:t>
      </w:r>
      <w:r w:rsidR="00E9148E">
        <w:t xml:space="preserve"> and</w:t>
      </w:r>
      <w:r w:rsidR="004F5A07">
        <w:t xml:space="preserve"> A1-2</w:t>
      </w:r>
      <w:r>
        <w:t xml:space="preserve"> will be amended to </w:t>
      </w:r>
      <w:r w:rsidR="00A37BAC">
        <w:t xml:space="preserve">provide </w:t>
      </w:r>
      <w:r>
        <w:t>clari</w:t>
      </w:r>
      <w:r w:rsidR="00A37BAC">
        <w:t xml:space="preserve">ty </w:t>
      </w:r>
      <w:r w:rsidR="00EF3E9C">
        <w:t>on where to locate</w:t>
      </w:r>
      <w:r w:rsidR="00C72BD7">
        <w:t xml:space="preserve"> the manufacturer’s reference number required.</w:t>
      </w:r>
      <w:r w:rsidR="00EF3E9C">
        <w:t xml:space="preserve"> This text is also included in the new Form A1-3.</w:t>
      </w:r>
      <w:r w:rsidR="00C72BD7">
        <w:t xml:space="preserve"> </w:t>
      </w:r>
      <w:r w:rsidR="00D74509">
        <w:t>The following text will be inserted in the introductory text of each form:</w:t>
      </w:r>
    </w:p>
    <w:p w14:paraId="5D10F16F" w14:textId="77777777" w:rsidR="00D74509" w:rsidRDefault="00D74509" w:rsidP="00D74509">
      <w:pPr>
        <w:pStyle w:val="ListParagraph"/>
      </w:pPr>
    </w:p>
    <w:p w14:paraId="22C67240" w14:textId="3B696D4D" w:rsidR="00D74509" w:rsidRDefault="00D74509" w:rsidP="00D74509">
      <w:pPr>
        <w:pStyle w:val="ListParagraph"/>
      </w:pPr>
      <w:r>
        <w:t>“</w:t>
      </w:r>
      <w:r w:rsidR="00EE6FFA" w:rsidRPr="00EE6FFA">
        <w:t>A full list of the compliant device system reference numbers is available through the Type Test Register portal at ENA Type Test Register (</w:t>
      </w:r>
      <w:hyperlink r:id="rId11" w:history="1">
        <w:r w:rsidR="00EE6FFA" w:rsidRPr="006259FD">
          <w:rPr>
            <w:rStyle w:val="Hyperlink"/>
          </w:rPr>
          <w:t>https://www.ena-eng.org/)</w:t>
        </w:r>
      </w:hyperlink>
      <w:r w:rsidR="00EE6FFA" w:rsidRPr="00EE6FFA">
        <w:t>.</w:t>
      </w:r>
      <w:r w:rsidR="00EE6FFA">
        <w:t>”</w:t>
      </w:r>
    </w:p>
    <w:p w14:paraId="0D2C2803" w14:textId="77777777" w:rsidR="00EE6FFA" w:rsidRDefault="00EE6FFA" w:rsidP="00D74509">
      <w:pPr>
        <w:pStyle w:val="ListParagraph"/>
      </w:pPr>
    </w:p>
    <w:p w14:paraId="5FFE5B9D" w14:textId="1ABB3AC4" w:rsidR="00D74509" w:rsidRDefault="00512075" w:rsidP="00A92D7B">
      <w:pPr>
        <w:pStyle w:val="ListParagraph"/>
        <w:numPr>
          <w:ilvl w:val="0"/>
          <w:numId w:val="19"/>
        </w:numPr>
      </w:pPr>
      <w:r>
        <w:t>Annex A.6 will be amended to clarify that the</w:t>
      </w:r>
      <w:r w:rsidR="009975B2">
        <w:t xml:space="preserve"> scenario examples</w:t>
      </w:r>
      <w:r w:rsidR="007268AD">
        <w:t xml:space="preserve"> within the table</w:t>
      </w:r>
      <w:r w:rsidR="009975B2">
        <w:t xml:space="preserve"> apply to </w:t>
      </w:r>
      <w:r w:rsidR="007268AD">
        <w:t xml:space="preserve">Type A, B, C and D </w:t>
      </w:r>
      <w:r w:rsidR="00B06E5F">
        <w:t>PGM</w:t>
      </w:r>
      <w:r w:rsidR="007268AD">
        <w:t>s.</w:t>
      </w:r>
    </w:p>
    <w:p w14:paraId="566649A2" w14:textId="750F3960" w:rsidR="00267969" w:rsidRPr="002D4C25" w:rsidRDefault="00267969" w:rsidP="00A92D7B">
      <w:pPr>
        <w:pStyle w:val="ListParagraph"/>
        <w:numPr>
          <w:ilvl w:val="0"/>
          <w:numId w:val="19"/>
        </w:numPr>
      </w:pPr>
      <w:r>
        <w:t>C.6.2 scope to be amended to make it clear that DSM and power quality monitoring shall be installed at the connection point.</w:t>
      </w:r>
    </w:p>
    <w:p w14:paraId="73A54D6C" w14:textId="3AD15838" w:rsidR="00AB7DD7" w:rsidRDefault="00D21163" w:rsidP="00AB50E1">
      <w:pPr>
        <w:pStyle w:val="Heading4"/>
      </w:pPr>
      <w:bookmarkStart w:id="30" w:name="_Ref165613444"/>
      <w:r>
        <w:t>Corrections</w:t>
      </w:r>
      <w:bookmarkEnd w:id="30"/>
      <w:r>
        <w:t xml:space="preserve"> </w:t>
      </w:r>
    </w:p>
    <w:p w14:paraId="1AECEA69" w14:textId="77777777" w:rsidR="00752162" w:rsidRPr="005E679F" w:rsidRDefault="00752162" w:rsidP="00752162">
      <w:r>
        <w:t>It has been recognised that rows 30-32 of the Energy Conversion Technology tables in Forms A1-2 and A3-3 do not relate to electricity storage and hence, should not be included in this list. It is proposed that these thermal storage items be removed, however the numbers within the tables will be retained and the technology type will be replaced by “Not used”.</w:t>
      </w:r>
    </w:p>
    <w:p w14:paraId="50905C0B" w14:textId="315FF62D" w:rsidR="00E736EE" w:rsidRDefault="00E736EE" w:rsidP="00E736EE">
      <w:r>
        <w:t>Corrections to internal cross references in G99 are proposed, including:</w:t>
      </w:r>
    </w:p>
    <w:p w14:paraId="3BC28D23" w14:textId="54B7DCA8" w:rsidR="00E736EE" w:rsidRDefault="00E736EE" w:rsidP="00E736EE">
      <w:pPr>
        <w:pStyle w:val="ListParagraph"/>
        <w:numPr>
          <w:ilvl w:val="0"/>
          <w:numId w:val="16"/>
        </w:numPr>
      </w:pPr>
      <w:r>
        <w:t xml:space="preserve">In </w:t>
      </w:r>
      <w:r w:rsidR="002B2A70">
        <w:t>12.3.1.1 the cross reference to Figure 12.4 will be corrected to Figure 12.5</w:t>
      </w:r>
      <w:r w:rsidR="00931CCB">
        <w:t>.</w:t>
      </w:r>
    </w:p>
    <w:p w14:paraId="53D24132" w14:textId="376072D2" w:rsidR="0093346A" w:rsidRDefault="00687AE9">
      <w:pPr>
        <w:pStyle w:val="ListParagraph"/>
        <w:numPr>
          <w:ilvl w:val="0"/>
          <w:numId w:val="16"/>
        </w:numPr>
      </w:pPr>
      <w:r>
        <w:t xml:space="preserve">In 13.2.6 the label </w:t>
      </w:r>
      <w:r w:rsidR="007C4870">
        <w:t>of the Active Power Frequency Response Capability figure will be corrected from Figure 13.5 to Figure 13.6.</w:t>
      </w:r>
    </w:p>
    <w:p w14:paraId="596B97EB" w14:textId="1E905C84" w:rsidR="00280832" w:rsidRDefault="007E406D">
      <w:pPr>
        <w:pStyle w:val="ListParagraph"/>
        <w:numPr>
          <w:ilvl w:val="0"/>
          <w:numId w:val="16"/>
        </w:numPr>
      </w:pPr>
      <w:r>
        <w:t xml:space="preserve">In A.7.1.3 the cross reference </w:t>
      </w:r>
      <w:r w:rsidR="00C947C2">
        <w:t>to the alternative approach will be corrected from A.7.2.4 to A.7.2.5.</w:t>
      </w:r>
      <w:r w:rsidR="00A4184F">
        <w:t xml:space="preserve"> The cross reference to paragraph </w:t>
      </w:r>
      <w:r w:rsidR="00843A90">
        <w:t xml:space="preserve">11.2.3 will also be </w:t>
      </w:r>
      <w:r w:rsidR="005045EE">
        <w:t>corrected to refer to</w:t>
      </w:r>
      <w:r w:rsidR="00843A90">
        <w:t xml:space="preserve"> 11.2.4.</w:t>
      </w:r>
    </w:p>
    <w:p w14:paraId="2B44E875" w14:textId="6ECF07A2" w:rsidR="00C64278" w:rsidRDefault="00C64278">
      <w:pPr>
        <w:pStyle w:val="ListParagraph"/>
        <w:numPr>
          <w:ilvl w:val="0"/>
          <w:numId w:val="16"/>
        </w:numPr>
      </w:pPr>
      <w:r>
        <w:t>In A.7.2.5.1 the cross reference to A.7.2.</w:t>
      </w:r>
      <w:r w:rsidR="00253340">
        <w:t xml:space="preserve">4.2 will be </w:t>
      </w:r>
      <w:r w:rsidR="005045EE">
        <w:t>corrected to refer to</w:t>
      </w:r>
      <w:r w:rsidR="00253340">
        <w:t xml:space="preserve"> A.7.2.5.2.</w:t>
      </w:r>
    </w:p>
    <w:p w14:paraId="699FFE1D" w14:textId="59126A95" w:rsidR="00BD04F5" w:rsidRPr="00CE11EE" w:rsidRDefault="00BD04F5" w:rsidP="00BD04F5">
      <w:pPr>
        <w:pStyle w:val="ListParagraph"/>
        <w:numPr>
          <w:ilvl w:val="0"/>
          <w:numId w:val="16"/>
        </w:numPr>
      </w:pPr>
      <w:r>
        <w:t xml:space="preserve">In clause A.7.2.6.1 the reference to export capacity will be </w:t>
      </w:r>
      <w:r w:rsidR="005045EE">
        <w:t>corrected to refer to</w:t>
      </w:r>
      <w:r>
        <w:t xml:space="preserve"> Registered Capacity.</w:t>
      </w:r>
    </w:p>
    <w:p w14:paraId="0C58FA65" w14:textId="7CF164E6" w:rsidR="00BD04F5" w:rsidRDefault="005B4E7B">
      <w:pPr>
        <w:pStyle w:val="ListParagraph"/>
        <w:numPr>
          <w:ilvl w:val="0"/>
          <w:numId w:val="16"/>
        </w:numPr>
      </w:pPr>
      <w:r>
        <w:t xml:space="preserve">In </w:t>
      </w:r>
      <w:r w:rsidR="00910894">
        <w:t>c</w:t>
      </w:r>
      <w:r>
        <w:t xml:space="preserve">lause C.9.3.2 the reference to C.10.4.5 will be </w:t>
      </w:r>
      <w:r w:rsidR="005045EE">
        <w:t>corrected to refer to</w:t>
      </w:r>
      <w:r>
        <w:t xml:space="preserve"> C.9.3.3.</w:t>
      </w:r>
    </w:p>
    <w:p w14:paraId="2091E940" w14:textId="0FAB47BA" w:rsidR="00910894" w:rsidRDefault="00910894">
      <w:pPr>
        <w:pStyle w:val="ListParagraph"/>
        <w:numPr>
          <w:ilvl w:val="0"/>
          <w:numId w:val="16"/>
        </w:numPr>
      </w:pPr>
      <w:r>
        <w:t>In clause C.9.5.2 the reference to C.9.5.6</w:t>
      </w:r>
      <w:r w:rsidR="0021630E">
        <w:t xml:space="preserve"> will be </w:t>
      </w:r>
      <w:r w:rsidR="005045EE">
        <w:t>corrected to refer to</w:t>
      </w:r>
      <w:r w:rsidR="0021630E">
        <w:t xml:space="preserve"> C.9.5.4.</w:t>
      </w:r>
    </w:p>
    <w:p w14:paraId="3FCECCD0" w14:textId="2A5B534E" w:rsidR="005045EE" w:rsidRDefault="005045EE">
      <w:pPr>
        <w:pStyle w:val="ListParagraph"/>
        <w:numPr>
          <w:ilvl w:val="0"/>
          <w:numId w:val="16"/>
        </w:numPr>
      </w:pPr>
      <w:r>
        <w:t>In clause C.9.6.4 the reference to 13.2.3.3 will be corrected to refer to 13.2.3.2.</w:t>
      </w:r>
    </w:p>
    <w:p w14:paraId="08E466B1" w14:textId="7746CE07" w:rsidR="004104CC" w:rsidRDefault="004104CC" w:rsidP="004104CC">
      <w:pPr>
        <w:pStyle w:val="Heading3"/>
      </w:pPr>
      <w:r>
        <w:t>Minor</w:t>
      </w:r>
      <w:r w:rsidR="00CE11EE">
        <w:t xml:space="preserve"> editorial</w:t>
      </w:r>
    </w:p>
    <w:p w14:paraId="3918F23B" w14:textId="45FD6ADF" w:rsidR="00CE11EE" w:rsidRDefault="007A2A0F" w:rsidP="00CE11EE">
      <w:r>
        <w:t>The following minor editorial modifications are proposed, including:</w:t>
      </w:r>
    </w:p>
    <w:p w14:paraId="11827412" w14:textId="1741B3FA" w:rsidR="002B6B61" w:rsidRDefault="002B6B61" w:rsidP="002B6B61">
      <w:pPr>
        <w:pStyle w:val="ListParagraph"/>
        <w:numPr>
          <w:ilvl w:val="0"/>
          <w:numId w:val="17"/>
        </w:numPr>
      </w:pPr>
      <w:r>
        <w:t>Redraw the following figures to reflect each figure in the reverse direction</w:t>
      </w:r>
      <w:r w:rsidR="00315EF7">
        <w:t>, ie with the generation on the right hand side of the page</w:t>
      </w:r>
      <w:r>
        <w:t xml:space="preserve">: </w:t>
      </w:r>
    </w:p>
    <w:p w14:paraId="54AB9BEC" w14:textId="2C98EED3" w:rsidR="002B6B61" w:rsidRDefault="002B6B61" w:rsidP="002B6B61">
      <w:pPr>
        <w:pStyle w:val="ListParagraph"/>
        <w:numPr>
          <w:ilvl w:val="1"/>
          <w:numId w:val="17"/>
        </w:numPr>
      </w:pPr>
      <w:r>
        <w:t>Figures 4.1a, 4.1b, 4.2a, b and c, 4.3, 4.4, 4.5, 4.6, and 4.7</w:t>
      </w:r>
      <w:r w:rsidR="00931CCB">
        <w:t>.</w:t>
      </w:r>
    </w:p>
    <w:p w14:paraId="0CAE305F" w14:textId="020EEDAC" w:rsidR="002B6B61" w:rsidRDefault="002B6B61" w:rsidP="002B6B61">
      <w:pPr>
        <w:pStyle w:val="ListParagraph"/>
        <w:numPr>
          <w:ilvl w:val="1"/>
          <w:numId w:val="17"/>
        </w:numPr>
      </w:pPr>
      <w:r>
        <w:t>Figures 6.1, 6.2, 6.3, 6.4, 6.5, 6.6, 6.7, 6.8, 6.9, 6.10, 6.11, and 6.12</w:t>
      </w:r>
      <w:r w:rsidR="00931CCB">
        <w:t>.</w:t>
      </w:r>
    </w:p>
    <w:p w14:paraId="12DAC4C2" w14:textId="7E5B3932" w:rsidR="007A2A0F" w:rsidRDefault="005960F7" w:rsidP="007A2A0F">
      <w:pPr>
        <w:pStyle w:val="ListParagraph"/>
        <w:numPr>
          <w:ilvl w:val="0"/>
          <w:numId w:val="17"/>
        </w:numPr>
      </w:pPr>
      <w:r>
        <w:t>In 21.4 the references to the relevant Annexes will be corrected from “Annex B.4.4.5, Annex C.7.4.5</w:t>
      </w:r>
      <w:r w:rsidR="00854E9C">
        <w:t>” to “Annex B.4.4.5, Annex C.7.4.5, or Annex C.7.5.5”.</w:t>
      </w:r>
    </w:p>
    <w:p w14:paraId="13CE526F" w14:textId="46D737E4" w:rsidR="006868DE" w:rsidRDefault="006868DE" w:rsidP="007A2A0F">
      <w:pPr>
        <w:pStyle w:val="ListParagraph"/>
        <w:numPr>
          <w:ilvl w:val="0"/>
          <w:numId w:val="17"/>
        </w:numPr>
      </w:pPr>
      <w:r>
        <w:t xml:space="preserve">In 22.2 the </w:t>
      </w:r>
      <w:r w:rsidR="00DB0AFF">
        <w:t>list of applications forms within Annex A.1 will be updated with Form A1-3.</w:t>
      </w:r>
    </w:p>
    <w:p w14:paraId="01E5C236" w14:textId="686E5043" w:rsidR="001F748A" w:rsidRDefault="001F748A" w:rsidP="001F748A">
      <w:pPr>
        <w:pStyle w:val="ListParagraph"/>
        <w:numPr>
          <w:ilvl w:val="0"/>
          <w:numId w:val="17"/>
        </w:numPr>
      </w:pPr>
      <w:r w:rsidRPr="001F748A">
        <w:t xml:space="preserve">In 22.2 the list of </w:t>
      </w:r>
      <w:r>
        <w:t>installation documents</w:t>
      </w:r>
      <w:r w:rsidRPr="001F748A">
        <w:t xml:space="preserve"> within Annex A.</w:t>
      </w:r>
      <w:r>
        <w:t>3</w:t>
      </w:r>
      <w:r w:rsidRPr="001F748A">
        <w:t xml:space="preserve"> will be updated with Form A</w:t>
      </w:r>
      <w:r>
        <w:t>3</w:t>
      </w:r>
      <w:r w:rsidRPr="001F748A">
        <w:t>-</w:t>
      </w:r>
      <w:r>
        <w:t>4</w:t>
      </w:r>
      <w:r w:rsidRPr="001F748A">
        <w:t>.</w:t>
      </w:r>
    </w:p>
    <w:p w14:paraId="416292AF" w14:textId="07A7718D" w:rsidR="007D4655" w:rsidRDefault="007D4655" w:rsidP="007A2A0F">
      <w:pPr>
        <w:pStyle w:val="ListParagraph"/>
        <w:numPr>
          <w:ilvl w:val="0"/>
          <w:numId w:val="17"/>
        </w:numPr>
      </w:pPr>
      <w:r>
        <w:t xml:space="preserve">The title of Annex A.1 will be updated to include </w:t>
      </w:r>
      <w:r w:rsidR="00944E87">
        <w:t>Form A1-3.</w:t>
      </w:r>
    </w:p>
    <w:p w14:paraId="20B8827A" w14:textId="77D454F1" w:rsidR="008B286C" w:rsidRDefault="008B286C" w:rsidP="007A2A0F">
      <w:pPr>
        <w:pStyle w:val="ListParagraph"/>
        <w:numPr>
          <w:ilvl w:val="0"/>
          <w:numId w:val="17"/>
        </w:numPr>
      </w:pPr>
      <w:r>
        <w:t>The title of Annex A.3 will be updated to include Form A3-4.</w:t>
      </w:r>
    </w:p>
    <w:p w14:paraId="2D939D90" w14:textId="77777777" w:rsidR="001A39A3" w:rsidRDefault="002A65A9" w:rsidP="007A2A0F">
      <w:pPr>
        <w:pStyle w:val="ListParagraph"/>
        <w:numPr>
          <w:ilvl w:val="0"/>
          <w:numId w:val="17"/>
        </w:numPr>
      </w:pPr>
      <w:r>
        <w:t xml:space="preserve">In </w:t>
      </w:r>
      <w:r w:rsidR="00801034">
        <w:t>Forms A3-1, A3-2, B2-1, B3, C2-1 and C-3</w:t>
      </w:r>
      <w:r w:rsidR="007741A5">
        <w:t xml:space="preserve"> the details of existing and proposed additional Generating Units will be modified </w:t>
      </w:r>
      <w:r w:rsidR="0005162B">
        <w:t>from “Technology Type” to “</w:t>
      </w:r>
      <w:r w:rsidR="00B3287A" w:rsidRPr="00B3287A">
        <w:t>Energy source and energy conversion technology (enter codes from tables 1 and 2 see Form A1-2)</w:t>
      </w:r>
      <w:r w:rsidR="00B3287A">
        <w:t>”.</w:t>
      </w:r>
      <w:r w:rsidR="009061BE">
        <w:t xml:space="preserve"> </w:t>
      </w:r>
    </w:p>
    <w:p w14:paraId="0D29160B" w14:textId="5B61C235" w:rsidR="001A087F" w:rsidRDefault="00EC17AA" w:rsidP="007A2A0F">
      <w:pPr>
        <w:pStyle w:val="ListParagraph"/>
        <w:numPr>
          <w:ilvl w:val="0"/>
          <w:numId w:val="17"/>
        </w:numPr>
      </w:pPr>
      <w:r>
        <w:t xml:space="preserve">Clause A.7.2.1 will also be removed in line with </w:t>
      </w:r>
      <w:r w:rsidR="00ED1BDD">
        <w:t>the update to storage requirements.</w:t>
      </w:r>
    </w:p>
    <w:p w14:paraId="34CA4DB0" w14:textId="27FCA01F" w:rsidR="00B3287A" w:rsidRDefault="00967D60" w:rsidP="007A2A0F">
      <w:pPr>
        <w:pStyle w:val="ListParagraph"/>
        <w:numPr>
          <w:ilvl w:val="0"/>
          <w:numId w:val="17"/>
        </w:numPr>
      </w:pPr>
      <w:r>
        <w:lastRenderedPageBreak/>
        <w:t>In Forms A2-1 and A2-3</w:t>
      </w:r>
      <w:r w:rsidR="008865F2">
        <w:t xml:space="preserve"> the note </w:t>
      </w:r>
      <w:r w:rsidR="00C23BF2">
        <w:t>within</w:t>
      </w:r>
      <w:r w:rsidR="008865F2">
        <w:t xml:space="preserve"> section</w:t>
      </w:r>
      <w:r w:rsidR="00A20033">
        <w:t xml:space="preserve"> 3 will be modified as follows: “</w:t>
      </w:r>
      <w:r w:rsidR="00A54827" w:rsidRPr="00A54827">
        <w:t>* Applies to three phase Power Generating Modules and split single phase Power Generating Modules.</w:t>
      </w:r>
      <w:r w:rsidR="00EA2F25">
        <w:t xml:space="preserve"> </w:t>
      </w:r>
      <w:r w:rsidR="00EA2F25" w:rsidRPr="00EA2F25">
        <w:t>Delete as appropriate.</w:t>
      </w:r>
      <w:r w:rsidR="00A54827">
        <w:t>”</w:t>
      </w:r>
    </w:p>
    <w:p w14:paraId="44F2E249" w14:textId="114D7853" w:rsidR="002E4821" w:rsidRDefault="00FA76CD" w:rsidP="007A2A0F">
      <w:pPr>
        <w:pStyle w:val="ListParagraph"/>
        <w:numPr>
          <w:ilvl w:val="0"/>
          <w:numId w:val="17"/>
        </w:numPr>
      </w:pPr>
      <w:r>
        <w:t xml:space="preserve">In section C.6.3 the reference </w:t>
      </w:r>
      <w:r w:rsidRPr="00FA76CD">
        <w:t xml:space="preserve">to G5/4 </w:t>
      </w:r>
      <w:r>
        <w:t>will be modified</w:t>
      </w:r>
      <w:r w:rsidRPr="00FA76CD">
        <w:t xml:space="preserve"> to just G5</w:t>
      </w:r>
      <w:r>
        <w:t>.</w:t>
      </w:r>
    </w:p>
    <w:p w14:paraId="5F08FFD3" w14:textId="7E96DBB3" w:rsidR="002B5C14" w:rsidRPr="002B5C14" w:rsidRDefault="002B5C14" w:rsidP="002B5C14"/>
    <w:p w14:paraId="0C824DF3" w14:textId="2F0D33CD" w:rsidR="00AC7FD5" w:rsidRDefault="00AC7FD5" w:rsidP="00AC7FD5">
      <w:pPr>
        <w:pStyle w:val="Heading2"/>
      </w:pPr>
      <w:r>
        <w:t>The Distribution Code</w:t>
      </w:r>
    </w:p>
    <w:p w14:paraId="173ED849" w14:textId="2E62DCF1" w:rsidR="003F5D9F" w:rsidRDefault="003F5D9F" w:rsidP="00D353C5">
      <w:pPr>
        <w:pStyle w:val="Heading3"/>
      </w:pPr>
      <w:r>
        <w:t>Information about Customer’s Equipment</w:t>
      </w:r>
    </w:p>
    <w:p w14:paraId="27130C0F" w14:textId="20EF7C63" w:rsidR="003F5D9F" w:rsidRPr="003F5D9F" w:rsidRDefault="003F5D9F" w:rsidP="00FA2046">
      <w:r>
        <w:t>Minor modifications have been made to DPC5 to clarify what information DNOs may seek from</w:t>
      </w:r>
      <w:r w:rsidR="00C44A14">
        <w:t xml:space="preserve"> customers in regard to their equipment, especially new high demand devices such as electric vehicle chargers and heat pumps.</w:t>
      </w:r>
    </w:p>
    <w:p w14:paraId="656CC28D" w14:textId="5C19E4E8" w:rsidR="00AC7FD5" w:rsidRDefault="00D353C5" w:rsidP="00D353C5">
      <w:pPr>
        <w:pStyle w:val="Heading3"/>
      </w:pPr>
      <w:r>
        <w:t>Access to DNOs’ voltage and current transformers</w:t>
      </w:r>
    </w:p>
    <w:p w14:paraId="6CD46CCE" w14:textId="5E847FA8" w:rsidR="00D353C5" w:rsidRDefault="00D353C5" w:rsidP="00D353C5">
      <w:r>
        <w:t xml:space="preserve">As part of the review of </w:t>
      </w:r>
      <w:r w:rsidR="00945E61">
        <w:t xml:space="preserve">EREC </w:t>
      </w:r>
      <w:r>
        <w:t xml:space="preserve">G100 in </w:t>
      </w:r>
      <w:r w:rsidR="00621371">
        <w:t>2021</w:t>
      </w:r>
      <w:r w:rsidR="001F5DE3">
        <w:t xml:space="preserve">, it was proposed to modify the Distribution Code with the text which is now shown in </w:t>
      </w:r>
      <w:r w:rsidR="008A6F2C">
        <w:t>Annex</w:t>
      </w:r>
      <w:r w:rsidR="001F5DE3">
        <w:t xml:space="preserve"> 3 as DPC6.7.10</w:t>
      </w:r>
      <w:r w:rsidR="00945E61">
        <w:t xml:space="preserve">.  However, G100 was published without formal inclusion in Annex 1 of the Distribution Code, so there was no reason to modify the Distribution Code at that time.  However DNOs believe that the guidance for access to DNOs’ voltage and current transformers/transducers is </w:t>
      </w:r>
      <w:r w:rsidR="0039471E">
        <w:t>relevant and useful, so it is now proposed to include</w:t>
      </w:r>
      <w:r w:rsidR="00AA1B4C">
        <w:t xml:space="preserve"> the text.  The proposed text is unchanged from that consulted on in DCRP</w:t>
      </w:r>
      <w:r w:rsidR="00E22FD0">
        <w:t>/</w:t>
      </w:r>
      <w:r w:rsidR="00AA1B4C">
        <w:t>21/02/</w:t>
      </w:r>
      <w:r w:rsidR="00E22FD0">
        <w:t>PC in 2021, and which attracted no comments in the responses to that consultation.</w:t>
      </w:r>
    </w:p>
    <w:p w14:paraId="5971B98B" w14:textId="6F2AE82C" w:rsidR="00E22FD0" w:rsidRDefault="00884F85" w:rsidP="00884F85">
      <w:pPr>
        <w:pStyle w:val="Heading3"/>
      </w:pPr>
      <w:r>
        <w:t>Distribution Data Registration Code</w:t>
      </w:r>
    </w:p>
    <w:p w14:paraId="5E4B0595" w14:textId="4AE7EA8F" w:rsidR="00884F85" w:rsidRDefault="00884F85" w:rsidP="00884F85">
      <w:r>
        <w:t xml:space="preserve">The </w:t>
      </w:r>
      <w:r w:rsidR="00A07940">
        <w:t xml:space="preserve">Standard Application Form for generation applications </w:t>
      </w:r>
      <w:r w:rsidR="007566BC">
        <w:t xml:space="preserve">applies to </w:t>
      </w:r>
      <w:r w:rsidR="00A07940">
        <w:t>power generating mod</w:t>
      </w:r>
      <w:r w:rsidR="00914A7A">
        <w:t>ules of 50kW or greater</w:t>
      </w:r>
      <w:r w:rsidR="007566BC">
        <w:t xml:space="preserve">, and there is a simplified </w:t>
      </w:r>
      <w:r w:rsidR="0011517F">
        <w:t>application form for power generating modules of less than 50kW</w:t>
      </w:r>
      <w:r w:rsidR="00914A7A">
        <w:t xml:space="preserve">.  </w:t>
      </w:r>
      <w:r w:rsidR="00736C3E">
        <w:t xml:space="preserve">It is therefore appropriate to modify the DDRC to distinguish between the </w:t>
      </w:r>
      <w:r w:rsidR="00900FB9">
        <w:t xml:space="preserve">basic </w:t>
      </w:r>
      <w:r w:rsidR="00736C3E">
        <w:t>data required for all generation applications and th</w:t>
      </w:r>
      <w:r w:rsidR="00900FB9">
        <w:t>at data which is routinely required</w:t>
      </w:r>
      <w:r w:rsidR="00FF1F25">
        <w:t xml:space="preserve"> only for generation of 50kW or greater</w:t>
      </w:r>
      <w:r w:rsidR="002A11E8">
        <w:t>.</w:t>
      </w:r>
      <w:r w:rsidR="00FF1F25">
        <w:t xml:space="preserve">  Schedules </w:t>
      </w:r>
      <w:r w:rsidR="00FC2F31">
        <w:t>5b and 5c have also had the categories of data associated with LFSM</w:t>
      </w:r>
      <w:r w:rsidR="00C164D4">
        <w:t>,</w:t>
      </w:r>
      <w:r w:rsidR="00FC2F31">
        <w:t xml:space="preserve"> FSM</w:t>
      </w:r>
      <w:r w:rsidR="007E4E72">
        <w:t xml:space="preserve"> and modelling changed from Detailed Planning Data to Standards Planning Data as G99 </w:t>
      </w:r>
      <w:r w:rsidR="00555037">
        <w:t>implements the legal</w:t>
      </w:r>
      <w:r w:rsidR="007E4E72">
        <w:t xml:space="preserve"> require</w:t>
      </w:r>
      <w:r w:rsidR="00555037">
        <w:t>ment that</w:t>
      </w:r>
      <w:r w:rsidR="007E4E72">
        <w:t xml:space="preserve"> this </w:t>
      </w:r>
      <w:r w:rsidR="00555037">
        <w:t>data is always required.</w:t>
      </w:r>
    </w:p>
    <w:p w14:paraId="7434BABF" w14:textId="31E97953" w:rsidR="002A11E8" w:rsidRDefault="005B0278" w:rsidP="00FA2046">
      <w:r>
        <w:t xml:space="preserve">The Distribution Data Registration Code </w:t>
      </w:r>
      <w:r w:rsidR="006D0901">
        <w:t xml:space="preserve">has been amended to remover the erroneous </w:t>
      </w:r>
      <w:r w:rsidR="00100CA8">
        <w:t xml:space="preserve">Energy Conversion Technologies </w:t>
      </w:r>
      <w:r w:rsidR="006D0901">
        <w:t xml:space="preserve">as </w:t>
      </w:r>
      <w:r w:rsidR="0059393F">
        <w:t>described</w:t>
      </w:r>
      <w:r w:rsidR="006D0901">
        <w:t xml:space="preserve"> in </w:t>
      </w:r>
      <w:r w:rsidR="00EC7F26">
        <w:fldChar w:fldCharType="begin"/>
      </w:r>
      <w:r w:rsidR="00EC7F26">
        <w:instrText xml:space="preserve"> REF _Ref165613346 \r \h </w:instrText>
      </w:r>
      <w:r w:rsidR="00EC7F26">
        <w:fldChar w:fldCharType="separate"/>
      </w:r>
      <w:r w:rsidR="00EC7F26">
        <w:t>2.2.5</w:t>
      </w:r>
      <w:r w:rsidR="00EC7F26">
        <w:fldChar w:fldCharType="end"/>
      </w:r>
      <w:r w:rsidR="00EC7F26">
        <w:t xml:space="preserve"> and </w:t>
      </w:r>
      <w:r w:rsidR="00100CA8">
        <w:fldChar w:fldCharType="begin"/>
      </w:r>
      <w:r w:rsidR="00100CA8">
        <w:instrText xml:space="preserve"> REF _Ref165613444 \r \h </w:instrText>
      </w:r>
      <w:r w:rsidR="00100CA8">
        <w:fldChar w:fldCharType="separate"/>
      </w:r>
      <w:r w:rsidR="00100CA8">
        <w:t>2.3.2.14</w:t>
      </w:r>
      <w:r w:rsidR="00100CA8">
        <w:fldChar w:fldCharType="end"/>
      </w:r>
      <w:r w:rsidR="00100CA8">
        <w:t xml:space="preserve"> above.</w:t>
      </w:r>
    </w:p>
    <w:p w14:paraId="2BD4AEF6" w14:textId="3EC8AA5A" w:rsidR="00535A10" w:rsidRDefault="00535A10" w:rsidP="00535A10">
      <w:pPr>
        <w:pStyle w:val="Heading3"/>
      </w:pPr>
      <w:r>
        <w:t>Minor editorial</w:t>
      </w:r>
    </w:p>
    <w:p w14:paraId="478D7312" w14:textId="77777777" w:rsidR="00535A10" w:rsidRDefault="00535A10" w:rsidP="00535A10">
      <w:r>
        <w:t>The following minor editorial modifications are proposed, including:</w:t>
      </w:r>
    </w:p>
    <w:p w14:paraId="2568FBB7" w14:textId="126A58D1" w:rsidR="00535A10" w:rsidRDefault="00612EA1" w:rsidP="00BA4A7F">
      <w:pPr>
        <w:pStyle w:val="ListParagraph"/>
        <w:numPr>
          <w:ilvl w:val="0"/>
          <w:numId w:val="35"/>
        </w:numPr>
      </w:pPr>
      <w:r>
        <w:t xml:space="preserve">Space missing after “Great Britain” in the definition of </w:t>
      </w:r>
      <w:r w:rsidR="00BA4A7F">
        <w:t>Customer.</w:t>
      </w:r>
    </w:p>
    <w:p w14:paraId="770934E8" w14:textId="04A81C05" w:rsidR="00F02EC3" w:rsidRDefault="00140ED9" w:rsidP="00BA4A7F">
      <w:pPr>
        <w:pStyle w:val="ListParagraph"/>
        <w:numPr>
          <w:ilvl w:val="0"/>
          <w:numId w:val="35"/>
        </w:numPr>
      </w:pPr>
      <w:r>
        <w:t>Space missing after “Great Britain” in the definition of DNO’s Distribution System</w:t>
      </w:r>
      <w:r w:rsidR="007B6745">
        <w:t>.</w:t>
      </w:r>
    </w:p>
    <w:p w14:paraId="0A754B7E" w14:textId="0A14F38D" w:rsidR="00140ED9" w:rsidRDefault="005108BF" w:rsidP="00BA4A7F">
      <w:pPr>
        <w:pStyle w:val="ListParagraph"/>
        <w:numPr>
          <w:ilvl w:val="0"/>
          <w:numId w:val="35"/>
        </w:numPr>
      </w:pPr>
      <w:r>
        <w:t>“y” missing o</w:t>
      </w:r>
      <w:r w:rsidR="00F42F18">
        <w:t>f</w:t>
      </w:r>
      <w:r>
        <w:t>f</w:t>
      </w:r>
      <w:r w:rsidR="00F42F18">
        <w:t xml:space="preserve"> the second instance of</w:t>
      </w:r>
      <w:r>
        <w:t xml:space="preserve"> </w:t>
      </w:r>
      <w:r w:rsidR="00F473BC">
        <w:t>“</w:t>
      </w:r>
      <w:r>
        <w:t>Facility</w:t>
      </w:r>
      <w:r w:rsidR="00F473BC">
        <w:t>”</w:t>
      </w:r>
      <w:r>
        <w:t xml:space="preserve"> in the definition of Demand Unit</w:t>
      </w:r>
      <w:r w:rsidR="007B6745">
        <w:t>.</w:t>
      </w:r>
    </w:p>
    <w:p w14:paraId="3EB28888" w14:textId="0ED082BE" w:rsidR="005108BF" w:rsidRDefault="00221187" w:rsidP="00BA4A7F">
      <w:pPr>
        <w:pStyle w:val="ListParagraph"/>
        <w:numPr>
          <w:ilvl w:val="0"/>
          <w:numId w:val="35"/>
        </w:numPr>
      </w:pPr>
      <w:r>
        <w:t>Space missing after “System” in the body of the definition of Embedded Transmission System</w:t>
      </w:r>
      <w:r w:rsidR="007B6745">
        <w:t>.</w:t>
      </w:r>
    </w:p>
    <w:p w14:paraId="6441B25E" w14:textId="6111E10E" w:rsidR="00221187" w:rsidRDefault="007B6745" w:rsidP="00BA4A7F">
      <w:pPr>
        <w:pStyle w:val="ListParagraph"/>
        <w:numPr>
          <w:ilvl w:val="0"/>
          <w:numId w:val="35"/>
        </w:numPr>
      </w:pPr>
      <w:r>
        <w:t>Spelling of “constituent” corrected in definition of Planned Outage.</w:t>
      </w:r>
    </w:p>
    <w:p w14:paraId="5023B373" w14:textId="7C13F999" w:rsidR="007B6745" w:rsidRDefault="00F94EE1" w:rsidP="00BA4A7F">
      <w:pPr>
        <w:pStyle w:val="ListParagraph"/>
        <w:numPr>
          <w:ilvl w:val="0"/>
          <w:numId w:val="35"/>
        </w:numPr>
      </w:pPr>
      <w:r>
        <w:t>“e” missing from “Re-Synchronise” in the definition of Quick Re-synchronisation.</w:t>
      </w:r>
    </w:p>
    <w:p w14:paraId="6EB77E72" w14:textId="77777777" w:rsidR="00701532" w:rsidRDefault="007D6DC3" w:rsidP="00BA4A7F">
      <w:pPr>
        <w:pStyle w:val="ListParagraph"/>
        <w:numPr>
          <w:ilvl w:val="0"/>
          <w:numId w:val="35"/>
        </w:numPr>
      </w:pPr>
      <w:r>
        <w:t xml:space="preserve">Superfluous space removed from the start of the definition of </w:t>
      </w:r>
      <w:r w:rsidR="00701532">
        <w:t>Transmission Licensee.</w:t>
      </w:r>
    </w:p>
    <w:p w14:paraId="78298728" w14:textId="7C02D707" w:rsidR="00A511EB" w:rsidRDefault="00A511EB" w:rsidP="00BA4A7F">
      <w:pPr>
        <w:pStyle w:val="ListParagraph"/>
        <w:numPr>
          <w:ilvl w:val="0"/>
          <w:numId w:val="35"/>
        </w:numPr>
      </w:pPr>
      <w:r>
        <w:t xml:space="preserve">Full stops removed from some titles in Annex 1 – to make all titles </w:t>
      </w:r>
      <w:r w:rsidR="009D5AEB">
        <w:t>consistent.</w:t>
      </w:r>
    </w:p>
    <w:p w14:paraId="3139A020" w14:textId="14FAE4D5" w:rsidR="006A306F" w:rsidRDefault="004C64E3" w:rsidP="00BA4A7F">
      <w:pPr>
        <w:pStyle w:val="ListParagraph"/>
        <w:numPr>
          <w:ilvl w:val="0"/>
          <w:numId w:val="35"/>
        </w:numPr>
      </w:pPr>
      <w:r>
        <w:t>In Annex 2</w:t>
      </w:r>
      <w:r w:rsidR="00EF1404">
        <w:t xml:space="preserve"> “</w:t>
      </w:r>
      <w:r>
        <w:t>Distributed Generation Connection Guide” is now singular since the guides have been combined into single document.</w:t>
      </w:r>
    </w:p>
    <w:p w14:paraId="05CD5C32" w14:textId="076B3BCF" w:rsidR="00B23063" w:rsidRDefault="00B23063" w:rsidP="00BA4A7F">
      <w:pPr>
        <w:pStyle w:val="ListParagraph"/>
        <w:numPr>
          <w:ilvl w:val="0"/>
          <w:numId w:val="35"/>
        </w:numPr>
      </w:pPr>
      <w:r>
        <w:t>Number of DNO members of DCPR in DGC4.3 increased to 6 in line with most recent constitution and rules</w:t>
      </w:r>
      <w:r w:rsidR="00271836">
        <w:t>.</w:t>
      </w:r>
    </w:p>
    <w:p w14:paraId="60262E1E" w14:textId="0A51F915" w:rsidR="00733704" w:rsidRDefault="00806FFB" w:rsidP="00BA4A7F">
      <w:pPr>
        <w:pStyle w:val="ListParagraph"/>
        <w:numPr>
          <w:ilvl w:val="0"/>
          <w:numId w:val="35"/>
        </w:numPr>
      </w:pPr>
      <w:r>
        <w:t>Space missing after “Distribution Code” in DGC4.5</w:t>
      </w:r>
      <w:r w:rsidR="00A7320D">
        <w:t>.</w:t>
      </w:r>
    </w:p>
    <w:p w14:paraId="28C08B2E" w14:textId="019E4004" w:rsidR="00806FFB" w:rsidRDefault="005141E6" w:rsidP="00BA4A7F">
      <w:pPr>
        <w:pStyle w:val="ListParagraph"/>
        <w:numPr>
          <w:ilvl w:val="0"/>
          <w:numId w:val="35"/>
        </w:numPr>
      </w:pPr>
      <w:r>
        <w:t xml:space="preserve">Space missing after “Equipment” in </w:t>
      </w:r>
      <w:r w:rsidR="00A7320D">
        <w:t>DPC6.5.1.</w:t>
      </w:r>
    </w:p>
    <w:p w14:paraId="70DDE503" w14:textId="10CD053D" w:rsidR="00A7320D" w:rsidRDefault="00A7320D" w:rsidP="00BA4A7F">
      <w:pPr>
        <w:pStyle w:val="ListParagraph"/>
        <w:numPr>
          <w:ilvl w:val="0"/>
          <w:numId w:val="35"/>
        </w:numPr>
      </w:pPr>
      <w:r>
        <w:t>Space missing after “DNO” in DPC6.5.1.</w:t>
      </w:r>
    </w:p>
    <w:p w14:paraId="2884920F" w14:textId="64658D72" w:rsidR="00FE49CD" w:rsidRDefault="00F74ECB" w:rsidP="00BA4A7F">
      <w:pPr>
        <w:pStyle w:val="ListParagraph"/>
        <w:numPr>
          <w:ilvl w:val="0"/>
          <w:numId w:val="35"/>
        </w:numPr>
      </w:pPr>
      <w:r>
        <w:t xml:space="preserve">Spelling of </w:t>
      </w:r>
      <w:r w:rsidR="009476DE">
        <w:t>“</w:t>
      </w:r>
      <w:r>
        <w:t>m</w:t>
      </w:r>
      <w:r w:rsidR="009476DE">
        <w:t xml:space="preserve">onitoring” </w:t>
      </w:r>
      <w:r>
        <w:t xml:space="preserve">corrected </w:t>
      </w:r>
      <w:r w:rsidR="009476DE">
        <w:t>in DPC6.7.9</w:t>
      </w:r>
      <w:r>
        <w:t>.</w:t>
      </w:r>
    </w:p>
    <w:p w14:paraId="68F13881" w14:textId="732F7861" w:rsidR="00F74ECB" w:rsidRDefault="00474DC9" w:rsidP="00BA4A7F">
      <w:pPr>
        <w:pStyle w:val="ListParagraph"/>
        <w:numPr>
          <w:ilvl w:val="0"/>
          <w:numId w:val="35"/>
        </w:numPr>
      </w:pPr>
      <w:r>
        <w:lastRenderedPageBreak/>
        <w:t xml:space="preserve">Superfluous space deleted </w:t>
      </w:r>
      <w:r w:rsidR="00B526E7">
        <w:t>after “Embedded Generators” in DPC7.3.</w:t>
      </w:r>
    </w:p>
    <w:p w14:paraId="005643FC" w14:textId="3B7FD97E" w:rsidR="00F74ECB" w:rsidRDefault="00B526E7" w:rsidP="00BA4A7F">
      <w:pPr>
        <w:pStyle w:val="ListParagraph"/>
        <w:numPr>
          <w:ilvl w:val="0"/>
          <w:numId w:val="35"/>
        </w:numPr>
      </w:pPr>
      <w:r>
        <w:t>Spelling of “of” corrected in DPC7.3.</w:t>
      </w:r>
    </w:p>
    <w:p w14:paraId="2B2C3DEB" w14:textId="1EE61737" w:rsidR="00B526E7" w:rsidRDefault="00EC537F" w:rsidP="00BA4A7F">
      <w:pPr>
        <w:pStyle w:val="ListParagraph"/>
        <w:numPr>
          <w:ilvl w:val="0"/>
          <w:numId w:val="35"/>
        </w:numPr>
      </w:pPr>
      <w:r>
        <w:t xml:space="preserve">Duplicate “Power” deleted from </w:t>
      </w:r>
      <w:r w:rsidR="00A72E2C">
        <w:t>DOC5.7.3.4</w:t>
      </w:r>
      <w:r w:rsidR="00212DB5">
        <w:t>(b)(ii).</w:t>
      </w:r>
    </w:p>
    <w:p w14:paraId="69E9A818" w14:textId="2F844319" w:rsidR="009A61AB" w:rsidRDefault="009A61AB" w:rsidP="009A61AB">
      <w:pPr>
        <w:pStyle w:val="ListParagraph"/>
        <w:numPr>
          <w:ilvl w:val="0"/>
          <w:numId w:val="35"/>
        </w:numPr>
      </w:pPr>
      <w:r>
        <w:t>Addition of a colon at the end of the second paragraph</w:t>
      </w:r>
      <w:r w:rsidR="008C21F5">
        <w:t xml:space="preserve">, and </w:t>
      </w:r>
      <w:r w:rsidR="00747931">
        <w:t>a full stop at the end of the last paragraph</w:t>
      </w:r>
      <w:r>
        <w:t xml:space="preserve"> of DPC7.4.6</w:t>
      </w:r>
      <w:r w:rsidR="00566530">
        <w:t>.</w:t>
      </w:r>
    </w:p>
    <w:p w14:paraId="7FEF2D02" w14:textId="395A1EDA" w:rsidR="00566530" w:rsidRDefault="00566530" w:rsidP="009A61AB">
      <w:pPr>
        <w:pStyle w:val="ListParagraph"/>
        <w:numPr>
          <w:ilvl w:val="0"/>
          <w:numId w:val="35"/>
        </w:numPr>
      </w:pPr>
      <w:r>
        <w:t>Full stop added to end of DPC7.5.4.3.</w:t>
      </w:r>
    </w:p>
    <w:p w14:paraId="48A283E8" w14:textId="37E2225B" w:rsidR="00331D42" w:rsidRDefault="00331D42" w:rsidP="009A61AB">
      <w:pPr>
        <w:pStyle w:val="ListParagraph"/>
        <w:numPr>
          <w:ilvl w:val="0"/>
          <w:numId w:val="35"/>
        </w:numPr>
      </w:pPr>
      <w:r>
        <w:t>Full stop added to end of DOC</w:t>
      </w:r>
      <w:r w:rsidR="004F23EB">
        <w:t>1</w:t>
      </w:r>
      <w:r w:rsidR="0057351C">
        <w:t>.</w:t>
      </w:r>
      <w:r w:rsidR="004F23EB">
        <w:t>1</w:t>
      </w:r>
      <w:r w:rsidR="0057351C">
        <w:t>.</w:t>
      </w:r>
      <w:r w:rsidR="004F23EB">
        <w:t>6</w:t>
      </w:r>
      <w:r w:rsidR="00271836">
        <w:t>.</w:t>
      </w:r>
    </w:p>
    <w:p w14:paraId="5AE8F63B" w14:textId="29879DD1" w:rsidR="00212DB5" w:rsidRDefault="004201BA" w:rsidP="00BA4A7F">
      <w:pPr>
        <w:pStyle w:val="ListParagraph"/>
        <w:numPr>
          <w:ilvl w:val="0"/>
          <w:numId w:val="35"/>
        </w:numPr>
      </w:pPr>
      <w:r>
        <w:t>“upto” changed to “up to” in DOC5.7.5.2(e).</w:t>
      </w:r>
    </w:p>
    <w:p w14:paraId="62661E21" w14:textId="372270F0" w:rsidR="004201BA" w:rsidRDefault="00297C4B" w:rsidP="00BA4A7F">
      <w:pPr>
        <w:pStyle w:val="ListParagraph"/>
        <w:numPr>
          <w:ilvl w:val="0"/>
          <w:numId w:val="35"/>
        </w:numPr>
      </w:pPr>
      <w:r>
        <w:t>Spelling of “exercises” and “fulfil” corrected in DOC5</w:t>
      </w:r>
      <w:r w:rsidR="00624D63">
        <w:t>.7.5.3</w:t>
      </w:r>
      <w:r w:rsidR="00A04B79">
        <w:t>.</w:t>
      </w:r>
    </w:p>
    <w:p w14:paraId="47DB495B" w14:textId="429A11C8" w:rsidR="00F83E8D" w:rsidRDefault="00F83E8D" w:rsidP="00BA4A7F">
      <w:pPr>
        <w:pStyle w:val="ListParagraph"/>
        <w:numPr>
          <w:ilvl w:val="0"/>
          <w:numId w:val="35"/>
        </w:numPr>
      </w:pPr>
      <w:r>
        <w:t>Full stop added to the end of DOC7.7.1.</w:t>
      </w:r>
    </w:p>
    <w:p w14:paraId="49CD9C35" w14:textId="7E70C8FB" w:rsidR="00624D63" w:rsidRDefault="0056644E" w:rsidP="00BA4A7F">
      <w:pPr>
        <w:pStyle w:val="ListParagraph"/>
        <w:numPr>
          <w:ilvl w:val="0"/>
          <w:numId w:val="35"/>
        </w:numPr>
      </w:pPr>
      <w:r>
        <w:t>Space missing after “System Restoration” in DOC9.4.5.</w:t>
      </w:r>
      <w:r w:rsidR="00121E11">
        <w:t>2</w:t>
      </w:r>
      <w:r w:rsidR="00A04B79">
        <w:t>.</w:t>
      </w:r>
    </w:p>
    <w:p w14:paraId="63A7938E" w14:textId="3C1673D1" w:rsidR="00121E11" w:rsidRDefault="008577EE" w:rsidP="00BA4A7F">
      <w:pPr>
        <w:pStyle w:val="ListParagraph"/>
        <w:numPr>
          <w:ilvl w:val="0"/>
          <w:numId w:val="35"/>
        </w:numPr>
      </w:pPr>
      <w:r>
        <w:t>Space missing after “Equipment” in DOC</w:t>
      </w:r>
      <w:r w:rsidR="00C87BBC">
        <w:t>9.4.6.16.</w:t>
      </w:r>
    </w:p>
    <w:p w14:paraId="16C5D360" w14:textId="75A12B56" w:rsidR="00C87BBC" w:rsidRDefault="003814A6" w:rsidP="00BA4A7F">
      <w:pPr>
        <w:pStyle w:val="ListParagraph"/>
        <w:numPr>
          <w:ilvl w:val="0"/>
          <w:numId w:val="35"/>
        </w:numPr>
      </w:pPr>
      <w:r>
        <w:t>Space missing after</w:t>
      </w:r>
      <w:r w:rsidR="00A11B13">
        <w:t xml:space="preserve"> the second</w:t>
      </w:r>
      <w:r>
        <w:t xml:space="preserve"> “Equipment” in DOC9.4.10.6</w:t>
      </w:r>
      <w:r w:rsidR="00A04B79">
        <w:t>.</w:t>
      </w:r>
    </w:p>
    <w:p w14:paraId="017503B4" w14:textId="77777777" w:rsidR="002C20B5" w:rsidRDefault="00D70D3E" w:rsidP="00BA4A7F">
      <w:pPr>
        <w:pStyle w:val="ListParagraph"/>
        <w:numPr>
          <w:ilvl w:val="0"/>
          <w:numId w:val="35"/>
        </w:numPr>
      </w:pPr>
      <w:r>
        <w:t>Superfluous space between “differ</w:t>
      </w:r>
      <w:r w:rsidR="002C20B5">
        <w:t>ent” and “ways” in DOC9.5.3.1 deleted.</w:t>
      </w:r>
    </w:p>
    <w:p w14:paraId="366D0D24" w14:textId="377AEA23" w:rsidR="00B36DBA" w:rsidRDefault="00B36DBA" w:rsidP="00BA4A7F">
      <w:pPr>
        <w:pStyle w:val="ListParagraph"/>
        <w:numPr>
          <w:ilvl w:val="0"/>
          <w:numId w:val="35"/>
        </w:numPr>
      </w:pPr>
      <w:r>
        <w:t>Superfluous “s” deleted after “Restoration Contrac</w:t>
      </w:r>
      <w:r w:rsidR="00077027">
        <w:t>tors’ ” in DDRC6.4</w:t>
      </w:r>
      <w:r w:rsidR="00A04B79">
        <w:t>.</w:t>
      </w:r>
    </w:p>
    <w:p w14:paraId="54AE06E7" w14:textId="693E65BB" w:rsidR="00077027" w:rsidRDefault="00930937" w:rsidP="00BA4A7F">
      <w:pPr>
        <w:pStyle w:val="ListParagraph"/>
        <w:numPr>
          <w:ilvl w:val="0"/>
          <w:numId w:val="35"/>
        </w:numPr>
      </w:pPr>
      <w:r>
        <w:t xml:space="preserve">“y” missing off </w:t>
      </w:r>
      <w:r w:rsidR="0014491E">
        <w:t>“</w:t>
      </w:r>
      <w:r>
        <w:t>Facility</w:t>
      </w:r>
      <w:r w:rsidR="0014491E">
        <w:t>”</w:t>
      </w:r>
      <w:r>
        <w:t xml:space="preserve"> at the top</w:t>
      </w:r>
      <w:r w:rsidR="00F473BC">
        <w:t xml:space="preserve"> of the third page of DDRC Schedule 5a</w:t>
      </w:r>
      <w:r w:rsidR="00A04B79">
        <w:t>.</w:t>
      </w:r>
    </w:p>
    <w:p w14:paraId="7298D907" w14:textId="6F7146D9" w:rsidR="00117CEE" w:rsidRDefault="00A04B79" w:rsidP="00BA4A7F">
      <w:pPr>
        <w:pStyle w:val="ListParagraph"/>
        <w:numPr>
          <w:ilvl w:val="0"/>
          <w:numId w:val="35"/>
        </w:numPr>
      </w:pPr>
      <w:r>
        <w:t>“Y” changed to “y” in “Facility” at the top of DDRC Schedule 5a for protection information.</w:t>
      </w:r>
    </w:p>
    <w:p w14:paraId="18E4C02C" w14:textId="3C35416C" w:rsidR="000A3A6E" w:rsidRDefault="000A3A6E" w:rsidP="00BA4A7F">
      <w:pPr>
        <w:pStyle w:val="ListParagraph"/>
        <w:numPr>
          <w:ilvl w:val="0"/>
          <w:numId w:val="35"/>
        </w:numPr>
      </w:pPr>
      <w:r>
        <w:t xml:space="preserve">Spurious space and comma </w:t>
      </w:r>
      <w:r w:rsidR="00595B37">
        <w:t xml:space="preserve">deleted </w:t>
      </w:r>
      <w:r>
        <w:t>in note 7 of DDRC Schedule 5</w:t>
      </w:r>
      <w:r w:rsidR="00595B37">
        <w:t>a.</w:t>
      </w:r>
    </w:p>
    <w:p w14:paraId="1A830CE2" w14:textId="325045E4" w:rsidR="0014491E" w:rsidRDefault="00D21554" w:rsidP="00BA4A7F">
      <w:pPr>
        <w:pStyle w:val="ListParagraph"/>
        <w:numPr>
          <w:ilvl w:val="0"/>
          <w:numId w:val="35"/>
        </w:numPr>
      </w:pPr>
      <w:r>
        <w:t>“S” changed to “s” at the end of “Power Generating Modules” at the top of DDRC Schedule 5</w:t>
      </w:r>
      <w:r w:rsidR="00920E7D">
        <w:t>b.</w:t>
      </w:r>
    </w:p>
    <w:p w14:paraId="74DB5994" w14:textId="0B88ECCF" w:rsidR="004E75DE" w:rsidRDefault="004E75DE" w:rsidP="00BA4A7F">
      <w:pPr>
        <w:pStyle w:val="ListParagraph"/>
        <w:numPr>
          <w:ilvl w:val="0"/>
          <w:numId w:val="35"/>
        </w:numPr>
      </w:pPr>
      <w:r>
        <w:t xml:space="preserve">Spelling of “Energy” corrected in “Energy </w:t>
      </w:r>
      <w:r w:rsidR="009804AA">
        <w:t>Conversion</w:t>
      </w:r>
      <w:r>
        <w:t xml:space="preserve"> Technology” in </w:t>
      </w:r>
      <w:r w:rsidR="009804AA">
        <w:t>DDRC Schedule 5b.</w:t>
      </w:r>
    </w:p>
    <w:p w14:paraId="3115B703" w14:textId="5035A543" w:rsidR="009804AA" w:rsidRDefault="00E15B89" w:rsidP="00BA4A7F">
      <w:pPr>
        <w:pStyle w:val="ListParagraph"/>
        <w:numPr>
          <w:ilvl w:val="0"/>
          <w:numId w:val="35"/>
        </w:numPr>
      </w:pPr>
      <w:r>
        <w:t>Spelling of “irrespective” corrected in line S of Table 1 of DDRC Schedule 5b.</w:t>
      </w:r>
    </w:p>
    <w:p w14:paraId="396C1812" w14:textId="3B6724F5" w:rsidR="007D1201" w:rsidRDefault="007D1201" w:rsidP="007D1201">
      <w:pPr>
        <w:pStyle w:val="ListParagraph"/>
        <w:numPr>
          <w:ilvl w:val="0"/>
          <w:numId w:val="35"/>
        </w:numPr>
      </w:pPr>
      <w:r>
        <w:t>“S” changed to “s” at the end of “Power Generating Modules” at the top of DDRC Schedule 5</w:t>
      </w:r>
      <w:r w:rsidR="00D0112C">
        <w:t>c(iii)</w:t>
      </w:r>
      <w:r>
        <w:t>.</w:t>
      </w:r>
    </w:p>
    <w:p w14:paraId="687A5DC4" w14:textId="7187527E" w:rsidR="007D1201" w:rsidRDefault="0020334C" w:rsidP="00BA4A7F">
      <w:pPr>
        <w:pStyle w:val="ListParagraph"/>
        <w:numPr>
          <w:ilvl w:val="0"/>
          <w:numId w:val="35"/>
        </w:numPr>
      </w:pPr>
      <w:r>
        <w:t>Space missing after “Power Generating Module”</w:t>
      </w:r>
      <w:r w:rsidR="00797C8D">
        <w:t xml:space="preserve"> in second line of the table in DDRC Schedule 5c(iii).</w:t>
      </w:r>
    </w:p>
    <w:p w14:paraId="71CF47A5" w14:textId="20786832" w:rsidR="007C227F" w:rsidRDefault="007C227F" w:rsidP="007C227F">
      <w:pPr>
        <w:pStyle w:val="ListParagraph"/>
        <w:numPr>
          <w:ilvl w:val="0"/>
          <w:numId w:val="35"/>
        </w:numPr>
      </w:pPr>
      <w:r>
        <w:t>“S” changed to “s” at the end of “Power Generating Modules” at the top of DDRC Schedule 5c(</w:t>
      </w:r>
      <w:r w:rsidR="00692E89">
        <w:t>iv</w:t>
      </w:r>
      <w:r>
        <w:t>).</w:t>
      </w:r>
    </w:p>
    <w:p w14:paraId="2EB25EA6" w14:textId="23E46A04" w:rsidR="00BF7345" w:rsidRDefault="00BF7345" w:rsidP="00BF7345">
      <w:pPr>
        <w:pStyle w:val="ListParagraph"/>
        <w:numPr>
          <w:ilvl w:val="0"/>
          <w:numId w:val="35"/>
        </w:numPr>
      </w:pPr>
      <w:r>
        <w:t>“S” changed to “s” at the end of “Power Generating Modules” at the top of DDRC Schedule 5c(v).</w:t>
      </w:r>
    </w:p>
    <w:p w14:paraId="469342AC" w14:textId="136551E3" w:rsidR="00F95FC3" w:rsidRDefault="005773E6" w:rsidP="00BA4A7F">
      <w:pPr>
        <w:pStyle w:val="ListParagraph"/>
        <w:numPr>
          <w:ilvl w:val="0"/>
          <w:numId w:val="35"/>
        </w:numPr>
      </w:pPr>
      <w:r>
        <w:t xml:space="preserve">Superfluous space removed form </w:t>
      </w:r>
      <w:r w:rsidR="00F95FC3">
        <w:t>“Circuit impedances” line in DDRC Schedule 5d.</w:t>
      </w:r>
    </w:p>
    <w:p w14:paraId="691F5365" w14:textId="6AA7E89A" w:rsidR="007C227F" w:rsidRDefault="0039039D" w:rsidP="00BA4A7F">
      <w:pPr>
        <w:pStyle w:val="ListParagraph"/>
        <w:numPr>
          <w:ilvl w:val="0"/>
          <w:numId w:val="35"/>
        </w:numPr>
      </w:pPr>
      <w:r>
        <w:t>Superfluous</w:t>
      </w:r>
      <w:r w:rsidR="00297EC4">
        <w:t xml:space="preserve"> “s” removed from </w:t>
      </w:r>
      <w:r>
        <w:t>“Consumers’ “ in entry 10 of the Issue Summary</w:t>
      </w:r>
      <w:r w:rsidR="00871A13">
        <w:t>.</w:t>
      </w:r>
    </w:p>
    <w:p w14:paraId="5A379C06" w14:textId="07CC850E" w:rsidR="0039039D" w:rsidRDefault="004D017F" w:rsidP="00BA4A7F">
      <w:pPr>
        <w:pStyle w:val="ListParagraph"/>
        <w:numPr>
          <w:ilvl w:val="0"/>
          <w:numId w:val="35"/>
        </w:numPr>
      </w:pPr>
      <w:r>
        <w:t xml:space="preserve">Spelling of “Administrators” corrected in </w:t>
      </w:r>
      <w:r w:rsidR="00871A13">
        <w:t>entry 21 of the Issue Summary.</w:t>
      </w:r>
    </w:p>
    <w:p w14:paraId="20DECC7A" w14:textId="7B51B11A" w:rsidR="00372CB9" w:rsidRPr="00535A10" w:rsidRDefault="00372CB9" w:rsidP="00372CB9">
      <w:pPr>
        <w:pStyle w:val="ListParagraph"/>
        <w:numPr>
          <w:ilvl w:val="0"/>
          <w:numId w:val="35"/>
        </w:numPr>
      </w:pPr>
      <w:r>
        <w:t>Spelling of “Modifications” corrected in entry 24 of the Issue Summary.</w:t>
      </w:r>
    </w:p>
    <w:p w14:paraId="2DC2E479" w14:textId="560ACF9A" w:rsidR="009D08B8" w:rsidRPr="00535A10" w:rsidRDefault="009D08B8" w:rsidP="009D08B8">
      <w:pPr>
        <w:pStyle w:val="ListParagraph"/>
        <w:numPr>
          <w:ilvl w:val="0"/>
          <w:numId w:val="35"/>
        </w:numPr>
      </w:pPr>
      <w:r>
        <w:t>Spelling of “Modifications”</w:t>
      </w:r>
      <w:r w:rsidR="009C4E3A">
        <w:t>,</w:t>
      </w:r>
      <w:r>
        <w:t xml:space="preserve"> “ reflect” </w:t>
      </w:r>
      <w:r w:rsidR="009C4E3A">
        <w:t xml:space="preserve">and “name” </w:t>
      </w:r>
      <w:r>
        <w:t>corrected in entry 25 of the Issue Summary.</w:t>
      </w:r>
    </w:p>
    <w:p w14:paraId="2FFD3B75" w14:textId="45AC19AC" w:rsidR="00372CB9" w:rsidRDefault="007216CB" w:rsidP="00BA4A7F">
      <w:pPr>
        <w:pStyle w:val="ListParagraph"/>
        <w:numPr>
          <w:ilvl w:val="0"/>
          <w:numId w:val="35"/>
        </w:numPr>
      </w:pPr>
      <w:r>
        <w:t>Spelling of “Guidance” corrected in entry 27 of the Issue Summary.</w:t>
      </w:r>
    </w:p>
    <w:p w14:paraId="204D421B" w14:textId="57E5CC1A" w:rsidR="007216CB" w:rsidRDefault="003A64F9" w:rsidP="00BA4A7F">
      <w:pPr>
        <w:pStyle w:val="ListParagraph"/>
        <w:numPr>
          <w:ilvl w:val="0"/>
          <w:numId w:val="35"/>
        </w:numPr>
      </w:pPr>
      <w:r>
        <w:t>Space added after “requirements” in entry 29 of the Issue Summary.</w:t>
      </w:r>
    </w:p>
    <w:p w14:paraId="183D8F98" w14:textId="7A6AB192" w:rsidR="00E340DD" w:rsidRPr="00535A10" w:rsidRDefault="00E340DD" w:rsidP="00E340DD">
      <w:pPr>
        <w:pStyle w:val="ListParagraph"/>
        <w:numPr>
          <w:ilvl w:val="0"/>
          <w:numId w:val="35"/>
        </w:numPr>
      </w:pPr>
      <w:r>
        <w:t>Spelling of “Amendment” corrected in entry 36 of the Issue Summary.</w:t>
      </w:r>
    </w:p>
    <w:p w14:paraId="25D2223A" w14:textId="5151D633" w:rsidR="0045664B" w:rsidRPr="00535A10" w:rsidRDefault="0045664B" w:rsidP="0045664B">
      <w:pPr>
        <w:pStyle w:val="ListParagraph"/>
        <w:numPr>
          <w:ilvl w:val="0"/>
          <w:numId w:val="35"/>
        </w:numPr>
      </w:pPr>
      <w:r>
        <w:t>Spelling of “licence” corrected in entry 38 of the Issue Summary.</w:t>
      </w:r>
    </w:p>
    <w:p w14:paraId="54735F30" w14:textId="739C7741" w:rsidR="00E77CE9" w:rsidRPr="00535A10" w:rsidRDefault="00E77CE9" w:rsidP="00E77CE9">
      <w:pPr>
        <w:pStyle w:val="ListParagraph"/>
        <w:numPr>
          <w:ilvl w:val="0"/>
          <w:numId w:val="35"/>
        </w:numPr>
      </w:pPr>
      <w:r>
        <w:t>Spelling of “referencing” corrected in entry 45 of the Issue Summary.</w:t>
      </w:r>
    </w:p>
    <w:p w14:paraId="2B5E769E" w14:textId="1EEA0D23" w:rsidR="00032383" w:rsidRPr="00535A10" w:rsidRDefault="00032383" w:rsidP="00032383">
      <w:pPr>
        <w:pStyle w:val="ListParagraph"/>
        <w:numPr>
          <w:ilvl w:val="0"/>
          <w:numId w:val="35"/>
        </w:numPr>
      </w:pPr>
      <w:r>
        <w:t>Spelling of “Technology” corrected in entry 47 of the Issue Summary.</w:t>
      </w:r>
    </w:p>
    <w:p w14:paraId="19A422E4" w14:textId="1AA17946" w:rsidR="005F18BF" w:rsidRPr="00535A10" w:rsidRDefault="005F18BF" w:rsidP="005F18BF">
      <w:pPr>
        <w:pStyle w:val="ListParagraph"/>
        <w:numPr>
          <w:ilvl w:val="0"/>
          <w:numId w:val="35"/>
        </w:numPr>
      </w:pPr>
      <w:r>
        <w:t>Spelling of second instance of “Distribution” corrected in entry 49 of the Issue Summary.</w:t>
      </w:r>
    </w:p>
    <w:p w14:paraId="4D117FDC" w14:textId="1837DBBE" w:rsidR="003A64F9" w:rsidRPr="00535A10" w:rsidRDefault="00477123" w:rsidP="00BA4A7F">
      <w:pPr>
        <w:pStyle w:val="ListParagraph"/>
        <w:numPr>
          <w:ilvl w:val="0"/>
          <w:numId w:val="35"/>
        </w:numPr>
      </w:pPr>
      <w:r>
        <w:t>Entry 56 corrected from 55 to 56.</w:t>
      </w:r>
    </w:p>
    <w:p w14:paraId="22BDC142" w14:textId="77777777" w:rsidR="007C227F" w:rsidRDefault="007C227F" w:rsidP="007C227F">
      <w:pPr>
        <w:pStyle w:val="Heading1"/>
        <w:numPr>
          <w:ilvl w:val="0"/>
          <w:numId w:val="0"/>
        </w:numPr>
      </w:pPr>
    </w:p>
    <w:p w14:paraId="50F8B7EF" w14:textId="4797B9BF" w:rsidR="007E78DB" w:rsidRDefault="00B03761" w:rsidP="00174285">
      <w:pPr>
        <w:pStyle w:val="Heading1"/>
      </w:pPr>
      <w:r>
        <w:t>Applicable Distribution Code Objectives</w:t>
      </w:r>
    </w:p>
    <w:tbl>
      <w:tblPr>
        <w:tblW w:w="9565" w:type="dxa"/>
        <w:tblBorders>
          <w:top w:val="single" w:sz="8" w:space="0" w:color="005828"/>
          <w:left w:val="single" w:sz="8" w:space="0" w:color="005828"/>
          <w:bottom w:val="single" w:sz="8" w:space="0" w:color="005828"/>
          <w:right w:val="single" w:sz="8" w:space="0" w:color="005828"/>
          <w:insideH w:val="single" w:sz="8" w:space="0" w:color="005828"/>
          <w:insideV w:val="single" w:sz="8" w:space="0" w:color="005828"/>
        </w:tblBorders>
        <w:tblLook w:val="01E0" w:firstRow="1" w:lastRow="1" w:firstColumn="1" w:lastColumn="1" w:noHBand="0" w:noVBand="0"/>
      </w:tblPr>
      <w:tblGrid>
        <w:gridCol w:w="7175"/>
        <w:gridCol w:w="2390"/>
      </w:tblGrid>
      <w:tr w:rsidR="000A39E5" w:rsidRPr="000A39E5" w14:paraId="734CDB94" w14:textId="77777777" w:rsidTr="000A39E5">
        <w:tc>
          <w:tcPr>
            <w:tcW w:w="9565" w:type="dxa"/>
            <w:gridSpan w:val="2"/>
            <w:shd w:val="clear" w:color="auto" w:fill="005828"/>
          </w:tcPr>
          <w:p w14:paraId="70B538B1" w14:textId="77777777" w:rsidR="00773685" w:rsidRPr="000A39E5" w:rsidRDefault="00773685" w:rsidP="00773685">
            <w:pPr>
              <w:pStyle w:val="TableHeading"/>
              <w:spacing w:before="100" w:after="100"/>
              <w:rPr>
                <w:rFonts w:cs="Arial"/>
                <w:bCs/>
                <w:color w:val="FFFFFF" w:themeColor="background1"/>
                <w:sz w:val="22"/>
                <w:szCs w:val="22"/>
              </w:rPr>
            </w:pPr>
            <w:r w:rsidRPr="000A39E5">
              <w:rPr>
                <w:rFonts w:cs="Arial"/>
                <w:bCs/>
                <w:color w:val="FFFFFF" w:themeColor="background1"/>
                <w:sz w:val="22"/>
                <w:szCs w:val="22"/>
              </w:rPr>
              <w:t xml:space="preserve">Impact of the modification on the </w:t>
            </w:r>
            <w:r w:rsidRPr="000A39E5">
              <w:rPr>
                <w:rFonts w:cs="Arial"/>
                <w:color w:val="FFFFFF" w:themeColor="background1"/>
                <w:sz w:val="22"/>
                <w:szCs w:val="22"/>
              </w:rPr>
              <w:t>Applicable Distribution Code Objectives</w:t>
            </w:r>
            <w:r w:rsidRPr="000A39E5">
              <w:rPr>
                <w:rFonts w:cs="Arial"/>
                <w:bCs/>
                <w:color w:val="FFFFFF" w:themeColor="background1"/>
                <w:sz w:val="22"/>
                <w:szCs w:val="22"/>
              </w:rPr>
              <w:t>:</w:t>
            </w:r>
          </w:p>
        </w:tc>
      </w:tr>
      <w:tr w:rsidR="00773685" w:rsidRPr="00773685" w14:paraId="14380416" w14:textId="77777777" w:rsidTr="000A39E5">
        <w:tc>
          <w:tcPr>
            <w:tcW w:w="7175" w:type="dxa"/>
            <w:shd w:val="clear" w:color="auto" w:fill="auto"/>
          </w:tcPr>
          <w:p w14:paraId="6690B194" w14:textId="77777777" w:rsidR="00773685" w:rsidRPr="00773685" w:rsidRDefault="00773685" w:rsidP="00773685">
            <w:pPr>
              <w:spacing w:before="100" w:after="100"/>
              <w:ind w:left="113" w:right="113"/>
              <w:rPr>
                <w:rFonts w:cs="Arial"/>
                <w:bCs/>
              </w:rPr>
            </w:pPr>
            <w:r w:rsidRPr="000A39E5">
              <w:rPr>
                <w:rFonts w:cs="Arial"/>
                <w:bCs/>
                <w:color w:val="005828"/>
              </w:rPr>
              <w:t>Relevant Objectives</w:t>
            </w:r>
          </w:p>
        </w:tc>
        <w:tc>
          <w:tcPr>
            <w:tcW w:w="2390" w:type="dxa"/>
            <w:shd w:val="clear" w:color="auto" w:fill="auto"/>
          </w:tcPr>
          <w:p w14:paraId="57F95B7F" w14:textId="77777777" w:rsidR="00773685" w:rsidRPr="00773685" w:rsidRDefault="00773685" w:rsidP="008D6D03">
            <w:pPr>
              <w:spacing w:before="100" w:after="100"/>
              <w:ind w:left="113" w:right="113"/>
              <w:rPr>
                <w:rFonts w:cs="Arial"/>
                <w:bCs/>
              </w:rPr>
            </w:pPr>
            <w:r w:rsidRPr="000A39E5">
              <w:rPr>
                <w:rFonts w:cs="Arial"/>
                <w:bCs/>
                <w:color w:val="005828"/>
              </w:rPr>
              <w:t>Identified impact</w:t>
            </w:r>
          </w:p>
        </w:tc>
      </w:tr>
      <w:tr w:rsidR="00773685" w:rsidRPr="00773685" w14:paraId="0E9A2431" w14:textId="77777777" w:rsidTr="000A39E5">
        <w:tc>
          <w:tcPr>
            <w:tcW w:w="7175" w:type="dxa"/>
            <w:shd w:val="clear" w:color="auto" w:fill="FFFFFF" w:themeFill="background1"/>
          </w:tcPr>
          <w:p w14:paraId="44017784" w14:textId="77777777" w:rsidR="00773685" w:rsidRPr="00773685" w:rsidRDefault="00773685" w:rsidP="00773685">
            <w:pPr>
              <w:autoSpaceDE w:val="0"/>
              <w:autoSpaceDN w:val="0"/>
              <w:adjustRightInd w:val="0"/>
              <w:spacing w:before="100" w:after="100" w:line="240" w:lineRule="auto"/>
              <w:rPr>
                <w:rFonts w:cs="Arial"/>
                <w:bCs/>
              </w:rPr>
            </w:pPr>
            <w:r w:rsidRPr="00773685">
              <w:rPr>
                <w:rFonts w:cs="Arial"/>
                <w:bCs/>
              </w:rPr>
              <w:t>To permit the development, maintenance and operation of an efficient, coordinated and economical system for the distribution of electricity</w:t>
            </w:r>
          </w:p>
        </w:tc>
        <w:tc>
          <w:tcPr>
            <w:tcW w:w="2390" w:type="dxa"/>
            <w:shd w:val="clear" w:color="auto" w:fill="FFFFFF" w:themeFill="background1"/>
          </w:tcPr>
          <w:p w14:paraId="0752CD49" w14:textId="40B71181" w:rsidR="00773685" w:rsidRPr="00773685" w:rsidRDefault="00260AE6" w:rsidP="000A39E5">
            <w:pPr>
              <w:spacing w:before="100" w:after="100"/>
              <w:ind w:left="113"/>
              <w:rPr>
                <w:rFonts w:cs="Arial"/>
                <w:bCs/>
              </w:rPr>
            </w:pPr>
            <w:r>
              <w:rPr>
                <w:rFonts w:cs="Arial"/>
                <w:bCs/>
              </w:rPr>
              <w:t>Positive</w:t>
            </w:r>
          </w:p>
        </w:tc>
      </w:tr>
      <w:tr w:rsidR="00773685" w:rsidRPr="00773685" w14:paraId="1CA2180C" w14:textId="77777777" w:rsidTr="000A39E5">
        <w:tc>
          <w:tcPr>
            <w:tcW w:w="7175" w:type="dxa"/>
            <w:shd w:val="clear" w:color="auto" w:fill="FFFFFF" w:themeFill="background1"/>
          </w:tcPr>
          <w:p w14:paraId="4A6B27E5" w14:textId="77777777" w:rsidR="00773685" w:rsidRPr="00773685" w:rsidRDefault="00773685" w:rsidP="00773685">
            <w:pPr>
              <w:autoSpaceDE w:val="0"/>
              <w:autoSpaceDN w:val="0"/>
              <w:adjustRightInd w:val="0"/>
              <w:spacing w:before="100" w:after="100" w:line="240" w:lineRule="auto"/>
              <w:rPr>
                <w:rFonts w:cs="Arial"/>
                <w:bCs/>
              </w:rPr>
            </w:pPr>
            <w:r w:rsidRPr="00773685">
              <w:rPr>
                <w:rFonts w:cs="Arial"/>
              </w:rPr>
              <w:lastRenderedPageBreak/>
              <w:t>To facilitate competition in the generation and supply of electricity</w:t>
            </w:r>
          </w:p>
        </w:tc>
        <w:tc>
          <w:tcPr>
            <w:tcW w:w="2390" w:type="dxa"/>
            <w:shd w:val="clear" w:color="auto" w:fill="FFFFFF" w:themeFill="background1"/>
          </w:tcPr>
          <w:p w14:paraId="0BE64999" w14:textId="657A8B60" w:rsidR="00773685" w:rsidRPr="00773685" w:rsidRDefault="00260AE6" w:rsidP="000A39E5">
            <w:pPr>
              <w:spacing w:before="100" w:after="100"/>
              <w:ind w:left="113" w:right="113"/>
              <w:rPr>
                <w:rFonts w:cs="Arial"/>
                <w:bCs/>
              </w:rPr>
            </w:pPr>
            <w:r>
              <w:rPr>
                <w:rFonts w:cs="Arial"/>
                <w:bCs/>
              </w:rPr>
              <w:t>Positive</w:t>
            </w:r>
          </w:p>
        </w:tc>
      </w:tr>
      <w:tr w:rsidR="00773685" w:rsidRPr="00773685" w14:paraId="3CB21BFA" w14:textId="77777777" w:rsidTr="000A39E5">
        <w:tc>
          <w:tcPr>
            <w:tcW w:w="7175" w:type="dxa"/>
            <w:shd w:val="clear" w:color="auto" w:fill="FFFFFF" w:themeFill="background1"/>
          </w:tcPr>
          <w:p w14:paraId="1181574F" w14:textId="77777777" w:rsidR="00773685" w:rsidRPr="00773685" w:rsidRDefault="00773685" w:rsidP="00773685">
            <w:pPr>
              <w:autoSpaceDE w:val="0"/>
              <w:autoSpaceDN w:val="0"/>
              <w:adjustRightInd w:val="0"/>
              <w:spacing w:before="100" w:after="100" w:line="240" w:lineRule="auto"/>
              <w:rPr>
                <w:rFonts w:cs="Arial"/>
                <w:bCs/>
              </w:rPr>
            </w:pPr>
            <w:r w:rsidRPr="00773685">
              <w:rPr>
                <w:rFonts w:cs="Arial"/>
              </w:rPr>
              <w:t>To efficiently discharge the obligations imposed upon distribution licensees by the distribution licences and comply with the Regulation and any relevant legally binding decision of the European Commission and/or the Agency for the Co-operation of Energy Regulators;</w:t>
            </w:r>
          </w:p>
        </w:tc>
        <w:tc>
          <w:tcPr>
            <w:tcW w:w="2390" w:type="dxa"/>
            <w:shd w:val="clear" w:color="auto" w:fill="FFFFFF" w:themeFill="background1"/>
          </w:tcPr>
          <w:p w14:paraId="29FF2819" w14:textId="77777777" w:rsidR="00773685" w:rsidRPr="00773685" w:rsidRDefault="00773685" w:rsidP="000A39E5">
            <w:pPr>
              <w:spacing w:before="100" w:after="100"/>
              <w:ind w:left="113" w:right="113"/>
              <w:rPr>
                <w:rFonts w:cs="Arial"/>
                <w:bCs/>
              </w:rPr>
            </w:pPr>
            <w:r w:rsidRPr="00773685">
              <w:rPr>
                <w:rFonts w:cs="Arial"/>
                <w:bCs/>
              </w:rPr>
              <w:t>Positive</w:t>
            </w:r>
          </w:p>
        </w:tc>
      </w:tr>
      <w:tr w:rsidR="00773685" w:rsidRPr="00773685" w14:paraId="083792D5" w14:textId="77777777" w:rsidTr="000A39E5">
        <w:tc>
          <w:tcPr>
            <w:tcW w:w="7175" w:type="dxa"/>
            <w:shd w:val="clear" w:color="auto" w:fill="FFFFFF" w:themeFill="background1"/>
          </w:tcPr>
          <w:p w14:paraId="17E817F2" w14:textId="77777777" w:rsidR="00773685" w:rsidRPr="00773685" w:rsidRDefault="00773685" w:rsidP="00773685">
            <w:pPr>
              <w:autoSpaceDE w:val="0"/>
              <w:autoSpaceDN w:val="0"/>
              <w:adjustRightInd w:val="0"/>
              <w:spacing w:before="100" w:after="100" w:line="240" w:lineRule="auto"/>
              <w:rPr>
                <w:rFonts w:cs="Arial"/>
                <w:bCs/>
              </w:rPr>
            </w:pPr>
            <w:r w:rsidRPr="00773685">
              <w:rPr>
                <w:rFonts w:cs="Arial"/>
              </w:rPr>
              <w:t>To promote efficiency in the implementation and administration of the Distribution Code</w:t>
            </w:r>
          </w:p>
        </w:tc>
        <w:tc>
          <w:tcPr>
            <w:tcW w:w="2390" w:type="dxa"/>
            <w:shd w:val="clear" w:color="auto" w:fill="FFFFFF" w:themeFill="background1"/>
          </w:tcPr>
          <w:p w14:paraId="3DEB5563" w14:textId="638BCBC8" w:rsidR="00773685" w:rsidRPr="00773685" w:rsidRDefault="003B67D2" w:rsidP="000A39E5">
            <w:pPr>
              <w:spacing w:before="100" w:after="100"/>
              <w:ind w:left="113" w:right="113"/>
              <w:rPr>
                <w:rFonts w:cs="Arial"/>
                <w:bCs/>
              </w:rPr>
            </w:pPr>
            <w:r>
              <w:rPr>
                <w:rFonts w:cs="Arial"/>
                <w:bCs/>
              </w:rPr>
              <w:t>N</w:t>
            </w:r>
            <w:r>
              <w:t>eutral</w:t>
            </w:r>
          </w:p>
        </w:tc>
      </w:tr>
    </w:tbl>
    <w:p w14:paraId="57089D04" w14:textId="77777777" w:rsidR="00242F34" w:rsidRPr="00242F34" w:rsidRDefault="00242F34" w:rsidP="00242F34">
      <w:pPr>
        <w:pStyle w:val="Default"/>
        <w:spacing w:after="120"/>
        <w:ind w:left="720"/>
        <w:rPr>
          <w:rFonts w:ascii="Arial" w:hAnsi="Arial"/>
          <w:sz w:val="20"/>
          <w:szCs w:val="23"/>
        </w:rPr>
      </w:pPr>
    </w:p>
    <w:p w14:paraId="007C7FAB" w14:textId="77777777" w:rsidR="00821F0E" w:rsidRDefault="00821F0E" w:rsidP="00174285">
      <w:pPr>
        <w:pStyle w:val="Heading1"/>
      </w:pPr>
      <w:r>
        <w:t>Consultation Questions</w:t>
      </w:r>
    </w:p>
    <w:p w14:paraId="63EB267F" w14:textId="1FDF4B46" w:rsidR="00F8633A" w:rsidRDefault="005D784F" w:rsidP="005D784F">
      <w:pPr>
        <w:numPr>
          <w:ilvl w:val="0"/>
          <w:numId w:val="8"/>
        </w:numPr>
        <w:rPr>
          <w:rFonts w:cs="Arial"/>
          <w:szCs w:val="20"/>
        </w:rPr>
      </w:pPr>
      <w:r>
        <w:rPr>
          <w:rFonts w:cs="Arial"/>
          <w:szCs w:val="20"/>
        </w:rPr>
        <w:t xml:space="preserve">Do you </w:t>
      </w:r>
      <w:r w:rsidR="008C3989">
        <w:rPr>
          <w:rFonts w:cs="Arial"/>
          <w:szCs w:val="20"/>
        </w:rPr>
        <w:t xml:space="preserve">agree </w:t>
      </w:r>
      <w:r w:rsidR="0072073F">
        <w:rPr>
          <w:rFonts w:cs="Arial"/>
          <w:szCs w:val="20"/>
        </w:rPr>
        <w:t xml:space="preserve">with the general </w:t>
      </w:r>
      <w:r w:rsidR="00CD485A">
        <w:rPr>
          <w:rFonts w:cs="Arial"/>
          <w:szCs w:val="20"/>
        </w:rPr>
        <w:t>intent of the proposed modifications? If not, please explain your views.</w:t>
      </w:r>
    </w:p>
    <w:p w14:paraId="47043B5B" w14:textId="6C363419" w:rsidR="00EA4AA2" w:rsidRDefault="00EA4AA2" w:rsidP="005D784F">
      <w:pPr>
        <w:numPr>
          <w:ilvl w:val="0"/>
          <w:numId w:val="8"/>
        </w:numPr>
        <w:rPr>
          <w:rFonts w:cs="Arial"/>
          <w:szCs w:val="20"/>
        </w:rPr>
      </w:pPr>
      <w:r w:rsidRPr="00EA4AA2">
        <w:rPr>
          <w:rFonts w:cs="Arial"/>
          <w:szCs w:val="20"/>
        </w:rPr>
        <w:t>Do you have any views on how this amendment addresses the</w:t>
      </w:r>
      <w:r>
        <w:rPr>
          <w:rFonts w:cs="Arial"/>
          <w:szCs w:val="20"/>
        </w:rPr>
        <w:t xml:space="preserve"> above</w:t>
      </w:r>
      <w:r w:rsidRPr="00EA4AA2">
        <w:rPr>
          <w:rFonts w:cs="Arial"/>
          <w:szCs w:val="20"/>
        </w:rPr>
        <w:t xml:space="preserve"> relevant Distribution Code Objectives?</w:t>
      </w:r>
    </w:p>
    <w:p w14:paraId="2B234429" w14:textId="61EEFF9F" w:rsidR="00757797" w:rsidRDefault="00757797" w:rsidP="005D784F">
      <w:pPr>
        <w:numPr>
          <w:ilvl w:val="0"/>
          <w:numId w:val="8"/>
        </w:numPr>
        <w:rPr>
          <w:rFonts w:cs="Arial"/>
          <w:szCs w:val="20"/>
        </w:rPr>
      </w:pPr>
      <w:r>
        <w:rPr>
          <w:rFonts w:cs="Arial"/>
          <w:szCs w:val="20"/>
        </w:rPr>
        <w:t xml:space="preserve">Do you have any comments in respect of the inclusion of the </w:t>
      </w:r>
      <w:r w:rsidR="00292390">
        <w:rPr>
          <w:rFonts w:cs="Arial"/>
          <w:szCs w:val="20"/>
        </w:rPr>
        <w:t xml:space="preserve">approaches </w:t>
      </w:r>
      <w:r>
        <w:rPr>
          <w:rFonts w:cs="Arial"/>
          <w:szCs w:val="20"/>
        </w:rPr>
        <w:t xml:space="preserve">to </w:t>
      </w:r>
      <w:r w:rsidR="008E6B0F">
        <w:rPr>
          <w:rFonts w:cs="Arial"/>
          <w:szCs w:val="20"/>
        </w:rPr>
        <w:t>synchronizing</w:t>
      </w:r>
      <w:r w:rsidR="00292390">
        <w:rPr>
          <w:rFonts w:cs="Arial"/>
          <w:szCs w:val="20"/>
        </w:rPr>
        <w:t xml:space="preserve">, and the inclusion of back stop criteria, as applied </w:t>
      </w:r>
      <w:r w:rsidR="0067309C">
        <w:rPr>
          <w:rFonts w:cs="Arial"/>
          <w:szCs w:val="20"/>
        </w:rPr>
        <w:t>to islands,</w:t>
      </w:r>
      <w:r w:rsidR="008E6B0F">
        <w:rPr>
          <w:rFonts w:cs="Arial"/>
          <w:szCs w:val="20"/>
        </w:rPr>
        <w:t xml:space="preserve"> </w:t>
      </w:r>
      <w:r w:rsidR="009151B0">
        <w:rPr>
          <w:rFonts w:cs="Arial"/>
          <w:szCs w:val="20"/>
        </w:rPr>
        <w:t>in section 14.5.4</w:t>
      </w:r>
      <w:r w:rsidR="00F723F2">
        <w:rPr>
          <w:rFonts w:cs="Arial"/>
          <w:szCs w:val="20"/>
        </w:rPr>
        <w:t>?</w:t>
      </w:r>
    </w:p>
    <w:p w14:paraId="41CDC5FF" w14:textId="5E938F7A" w:rsidR="00B37CDC" w:rsidRDefault="00B37CDC" w:rsidP="005D784F">
      <w:pPr>
        <w:numPr>
          <w:ilvl w:val="0"/>
          <w:numId w:val="8"/>
        </w:numPr>
        <w:rPr>
          <w:rFonts w:cs="Arial"/>
          <w:szCs w:val="20"/>
        </w:rPr>
      </w:pPr>
      <w:r>
        <w:rPr>
          <w:rFonts w:cs="Arial"/>
          <w:szCs w:val="20"/>
        </w:rPr>
        <w:t xml:space="preserve">Do you have any comments in respect of the </w:t>
      </w:r>
      <w:r w:rsidR="001C497B">
        <w:rPr>
          <w:rFonts w:cs="Arial"/>
          <w:szCs w:val="20"/>
        </w:rPr>
        <w:t xml:space="preserve">implications of the restrictions self-islanding in relation </w:t>
      </w:r>
      <w:r w:rsidR="006020A0">
        <w:rPr>
          <w:rFonts w:cs="Arial"/>
          <w:szCs w:val="20"/>
        </w:rPr>
        <w:t xml:space="preserve">to the fault ride through requirements </w:t>
      </w:r>
      <w:r w:rsidR="001C497B">
        <w:rPr>
          <w:rFonts w:cs="Arial"/>
          <w:szCs w:val="20"/>
        </w:rPr>
        <w:t>included in</w:t>
      </w:r>
      <w:r w:rsidR="0024677C">
        <w:rPr>
          <w:rFonts w:cs="Arial"/>
          <w:szCs w:val="20"/>
        </w:rPr>
        <w:t xml:space="preserve"> 9.6.</w:t>
      </w:r>
      <w:r w:rsidR="00831CD0">
        <w:rPr>
          <w:rFonts w:cs="Arial"/>
          <w:szCs w:val="20"/>
        </w:rPr>
        <w:t>2.6</w:t>
      </w:r>
      <w:r w:rsidR="00757A4C">
        <w:rPr>
          <w:rFonts w:cs="Arial"/>
          <w:szCs w:val="20"/>
        </w:rPr>
        <w:t>?</w:t>
      </w:r>
    </w:p>
    <w:p w14:paraId="3350E8E5" w14:textId="67596E69" w:rsidR="00E32BF8" w:rsidRDefault="00E32BF8" w:rsidP="005D784F">
      <w:pPr>
        <w:numPr>
          <w:ilvl w:val="0"/>
          <w:numId w:val="8"/>
        </w:numPr>
        <w:rPr>
          <w:rFonts w:cs="Arial"/>
          <w:szCs w:val="20"/>
        </w:rPr>
      </w:pPr>
      <w:r>
        <w:rPr>
          <w:rFonts w:cs="Arial"/>
          <w:szCs w:val="20"/>
        </w:rPr>
        <w:t xml:space="preserve">Do you have any comments on the proposed revision to </w:t>
      </w:r>
      <w:r w:rsidR="0050702C">
        <w:rPr>
          <w:rFonts w:cs="Arial"/>
          <w:szCs w:val="20"/>
        </w:rPr>
        <w:t xml:space="preserve">the significant modification requirements in </w:t>
      </w:r>
      <w:r>
        <w:rPr>
          <w:rFonts w:cs="Arial"/>
          <w:szCs w:val="20"/>
        </w:rPr>
        <w:t xml:space="preserve">section 20.3 and </w:t>
      </w:r>
      <w:r w:rsidR="008A6F2C">
        <w:rPr>
          <w:rFonts w:cs="Arial"/>
          <w:szCs w:val="20"/>
        </w:rPr>
        <w:t>annex</w:t>
      </w:r>
      <w:r w:rsidR="0050702C">
        <w:rPr>
          <w:rFonts w:cs="Arial"/>
          <w:szCs w:val="20"/>
        </w:rPr>
        <w:t xml:space="preserve"> A.6?</w:t>
      </w:r>
    </w:p>
    <w:p w14:paraId="0C63FF34" w14:textId="425DD789" w:rsidR="00B914F7" w:rsidRDefault="00B914F7" w:rsidP="00B914F7">
      <w:pPr>
        <w:numPr>
          <w:ilvl w:val="0"/>
          <w:numId w:val="8"/>
        </w:numPr>
        <w:rPr>
          <w:rFonts w:cs="Arial"/>
          <w:szCs w:val="20"/>
        </w:rPr>
      </w:pPr>
      <w:r>
        <w:rPr>
          <w:rFonts w:cs="Arial"/>
          <w:szCs w:val="20"/>
        </w:rPr>
        <w:t xml:space="preserve">If you have any detailed comments on the proposed drafting, please provide those comments in the proforma provided, or by marking up the consultation drafts of </w:t>
      </w:r>
      <w:r w:rsidR="006C688D">
        <w:rPr>
          <w:rFonts w:cs="Arial"/>
          <w:szCs w:val="20"/>
        </w:rPr>
        <w:t xml:space="preserve">the Distribution Code, </w:t>
      </w:r>
      <w:r>
        <w:rPr>
          <w:rFonts w:cs="Arial"/>
          <w:szCs w:val="20"/>
        </w:rPr>
        <w:t>G98 and/or G99.</w:t>
      </w:r>
    </w:p>
    <w:p w14:paraId="73422389" w14:textId="77777777" w:rsidR="00B914F7" w:rsidRDefault="00B914F7" w:rsidP="00B914F7">
      <w:pPr>
        <w:numPr>
          <w:ilvl w:val="0"/>
          <w:numId w:val="8"/>
        </w:numPr>
        <w:rPr>
          <w:rFonts w:cs="Arial"/>
          <w:szCs w:val="20"/>
        </w:rPr>
      </w:pPr>
      <w:r>
        <w:rPr>
          <w:rFonts w:cs="Arial"/>
          <w:szCs w:val="20"/>
        </w:rPr>
        <w:t>Would you suggest any alternative wording etc to any of the proposed amendments?  And if so, please include the text you suggest.</w:t>
      </w:r>
    </w:p>
    <w:p w14:paraId="4B5A4112" w14:textId="77777777" w:rsidR="00B914F7" w:rsidRDefault="00B914F7" w:rsidP="00B914F7">
      <w:pPr>
        <w:numPr>
          <w:ilvl w:val="0"/>
          <w:numId w:val="8"/>
        </w:numPr>
        <w:rPr>
          <w:rFonts w:cs="Arial"/>
          <w:szCs w:val="20"/>
        </w:rPr>
      </w:pPr>
      <w:r>
        <w:rPr>
          <w:rFonts w:cs="Arial"/>
          <w:szCs w:val="20"/>
        </w:rPr>
        <w:t>Are there any other housekeeping or minor corrections you believe should also be made at this time?</w:t>
      </w:r>
    </w:p>
    <w:p w14:paraId="4F30D18B" w14:textId="77777777" w:rsidR="007E78DB" w:rsidRDefault="007E78DB" w:rsidP="00174285">
      <w:pPr>
        <w:pStyle w:val="Heading1"/>
      </w:pPr>
      <w:r>
        <w:t>Next Steps</w:t>
      </w:r>
    </w:p>
    <w:p w14:paraId="1EE3A18E" w14:textId="58305A21" w:rsidR="00335BC3" w:rsidRDefault="00821F0E">
      <w:pPr>
        <w:rPr>
          <w:rFonts w:cs="Arial"/>
          <w:szCs w:val="20"/>
        </w:rPr>
      </w:pPr>
      <w:r w:rsidRPr="00335BC3">
        <w:rPr>
          <w:rFonts w:cs="Arial"/>
          <w:szCs w:val="20"/>
        </w:rPr>
        <w:t xml:space="preserve">Responses to this consultation </w:t>
      </w:r>
      <w:r w:rsidR="00B03761" w:rsidRPr="00335BC3">
        <w:rPr>
          <w:rFonts w:cs="Arial"/>
          <w:szCs w:val="20"/>
        </w:rPr>
        <w:t xml:space="preserve">should be sent to the Distribution Code Review Panel Secretary at </w:t>
      </w:r>
      <w:hyperlink r:id="rId12" w:history="1">
        <w:r w:rsidR="00B03761" w:rsidRPr="00335BC3">
          <w:rPr>
            <w:rStyle w:val="Hyperlink"/>
            <w:rFonts w:cs="Arial"/>
            <w:szCs w:val="20"/>
          </w:rPr>
          <w:t>dcode@energynetworks.org</w:t>
        </w:r>
      </w:hyperlink>
      <w:r w:rsidR="003913AC" w:rsidRPr="00335BC3">
        <w:rPr>
          <w:rFonts w:cs="Arial"/>
          <w:szCs w:val="20"/>
        </w:rPr>
        <w:t xml:space="preserve"> by </w:t>
      </w:r>
      <w:r w:rsidR="006044AD">
        <w:rPr>
          <w:rFonts w:cs="Arial"/>
          <w:szCs w:val="20"/>
        </w:rPr>
        <w:t>[</w:t>
      </w:r>
      <w:r w:rsidR="00BE78EA">
        <w:rPr>
          <w:rFonts w:cs="Arial"/>
          <w:szCs w:val="20"/>
        </w:rPr>
        <w:t xml:space="preserve">1700 on </w:t>
      </w:r>
      <w:r w:rsidR="00BE78EA" w:rsidRPr="00BB77FC">
        <w:rPr>
          <w:rFonts w:cs="Arial"/>
          <w:szCs w:val="20"/>
        </w:rPr>
        <w:t xml:space="preserve">Friday </w:t>
      </w:r>
      <w:r w:rsidR="008438E4">
        <w:rPr>
          <w:rFonts w:cs="Arial"/>
          <w:szCs w:val="20"/>
        </w:rPr>
        <w:t>09 August</w:t>
      </w:r>
      <w:r w:rsidR="00BB77FC">
        <w:rPr>
          <w:rFonts w:cs="Arial"/>
          <w:szCs w:val="20"/>
        </w:rPr>
        <w:t xml:space="preserve"> 2024</w:t>
      </w:r>
      <w:r w:rsidR="006044AD">
        <w:rPr>
          <w:rFonts w:cs="Arial"/>
          <w:szCs w:val="20"/>
        </w:rPr>
        <w:t xml:space="preserve">] </w:t>
      </w:r>
      <w:r w:rsidR="00B03761" w:rsidRPr="00335BC3">
        <w:rPr>
          <w:rFonts w:cs="Arial"/>
          <w:szCs w:val="20"/>
        </w:rPr>
        <w:t>on the pro</w:t>
      </w:r>
      <w:r w:rsidR="00335BC3">
        <w:rPr>
          <w:rFonts w:cs="Arial"/>
          <w:szCs w:val="20"/>
        </w:rPr>
        <w:t>-</w:t>
      </w:r>
      <w:r w:rsidR="00B03761" w:rsidRPr="00335BC3">
        <w:rPr>
          <w:rFonts w:cs="Arial"/>
          <w:szCs w:val="20"/>
        </w:rPr>
        <w:t>forma provided expressly for the purpose</w:t>
      </w:r>
      <w:r w:rsidR="002C717E">
        <w:rPr>
          <w:rFonts w:cs="Arial"/>
          <w:szCs w:val="20"/>
        </w:rPr>
        <w:t>, or via any other convenient means</w:t>
      </w:r>
      <w:r w:rsidR="003913AC" w:rsidRPr="00335BC3">
        <w:rPr>
          <w:rFonts w:cs="Arial"/>
          <w:szCs w:val="20"/>
        </w:rPr>
        <w:t>.</w:t>
      </w:r>
      <w:r w:rsidR="006044AD">
        <w:rPr>
          <w:rFonts w:cs="Arial"/>
          <w:szCs w:val="20"/>
        </w:rPr>
        <w:t xml:space="preserve">  R</w:t>
      </w:r>
      <w:r w:rsidR="00A70DED" w:rsidRPr="00335BC3">
        <w:rPr>
          <w:rFonts w:cs="Arial"/>
          <w:szCs w:val="20"/>
        </w:rPr>
        <w:t>esponses after this date may not be considered.</w:t>
      </w:r>
    </w:p>
    <w:p w14:paraId="1DB9992F" w14:textId="77777777" w:rsidR="0090764B" w:rsidRPr="0090764B" w:rsidRDefault="0090764B">
      <w:pPr>
        <w:rPr>
          <w:rFonts w:cs="Arial"/>
          <w:szCs w:val="20"/>
        </w:rPr>
      </w:pPr>
    </w:p>
    <w:p w14:paraId="378B8D9C" w14:textId="77777777" w:rsidR="0080487A" w:rsidRPr="00335BC3" w:rsidRDefault="0080487A" w:rsidP="00335BC3">
      <w:pPr>
        <w:rPr>
          <w:rFonts w:cs="Arial"/>
          <w:b/>
          <w:szCs w:val="20"/>
        </w:rPr>
      </w:pPr>
    </w:p>
    <w:p w14:paraId="7FC47CB9" w14:textId="77777777" w:rsidR="007E78DB" w:rsidRPr="00335BC3" w:rsidRDefault="007E78DB" w:rsidP="00335BC3">
      <w:pPr>
        <w:rPr>
          <w:rFonts w:cs="Arial"/>
          <w:b/>
          <w:szCs w:val="20"/>
        </w:rPr>
      </w:pPr>
      <w:r w:rsidRPr="00335BC3">
        <w:rPr>
          <w:rFonts w:cs="Arial"/>
          <w:b/>
          <w:szCs w:val="20"/>
        </w:rPr>
        <w:t>For more information, please contact:</w:t>
      </w:r>
    </w:p>
    <w:p w14:paraId="2FF1CA5B" w14:textId="33DD5E64" w:rsidR="007E78DB" w:rsidRDefault="00BB77FC" w:rsidP="00335BC3">
      <w:pPr>
        <w:rPr>
          <w:rStyle w:val="Hyperlink"/>
          <w:rFonts w:cs="Arial"/>
          <w:b/>
          <w:szCs w:val="20"/>
        </w:rPr>
      </w:pPr>
      <w:r>
        <w:rPr>
          <w:rFonts w:cs="Arial"/>
          <w:szCs w:val="20"/>
        </w:rPr>
        <w:t>[Mark Dunk]</w:t>
      </w:r>
      <w:r w:rsidR="007E78DB" w:rsidRPr="00335BC3">
        <w:rPr>
          <w:rFonts w:cs="Arial"/>
          <w:szCs w:val="20"/>
        </w:rPr>
        <w:t xml:space="preserve"> – Code Administrator</w:t>
      </w:r>
      <w:r w:rsidR="00335BC3" w:rsidRPr="00335BC3">
        <w:rPr>
          <w:rFonts w:cs="Arial"/>
          <w:szCs w:val="20"/>
        </w:rPr>
        <w:t xml:space="preserve"> - </w:t>
      </w:r>
      <w:hyperlink r:id="rId13" w:history="1">
        <w:r w:rsidR="007E78DB" w:rsidRPr="00335BC3">
          <w:rPr>
            <w:rStyle w:val="Hyperlink"/>
            <w:rFonts w:cs="Arial"/>
            <w:b/>
            <w:szCs w:val="20"/>
          </w:rPr>
          <w:t>dcode@energynetworks.org</w:t>
        </w:r>
      </w:hyperlink>
    </w:p>
    <w:p w14:paraId="217D5D12" w14:textId="77777777" w:rsidR="001F024A" w:rsidRDefault="001F024A" w:rsidP="00335BC3">
      <w:pPr>
        <w:rPr>
          <w:rStyle w:val="Hyperlink"/>
          <w:rFonts w:cs="Arial"/>
          <w:b/>
          <w:szCs w:val="20"/>
        </w:rPr>
        <w:sectPr w:rsidR="001F024A" w:rsidSect="00E0768B">
          <w:footerReference w:type="default" r:id="rId14"/>
          <w:pgSz w:w="11906" w:h="16838"/>
          <w:pgMar w:top="1440" w:right="1440" w:bottom="1440" w:left="1440" w:header="708" w:footer="708" w:gutter="0"/>
          <w:cols w:space="708"/>
          <w:docGrid w:linePitch="360"/>
        </w:sectPr>
      </w:pPr>
    </w:p>
    <w:p w14:paraId="632F94BB" w14:textId="775DDA9E" w:rsidR="00AD2372" w:rsidRPr="009A5328" w:rsidRDefault="00AD2372" w:rsidP="00AD2372">
      <w:pPr>
        <w:rPr>
          <w:rStyle w:val="Hyperlink"/>
          <w:rFonts w:cs="Arial"/>
          <w:bCs/>
          <w:color w:val="auto"/>
          <w:szCs w:val="20"/>
          <w:u w:val="none"/>
        </w:rPr>
      </w:pPr>
      <w:r>
        <w:rPr>
          <w:rStyle w:val="Hyperlink"/>
          <w:rFonts w:cs="Arial"/>
          <w:bCs/>
          <w:color w:val="auto"/>
          <w:szCs w:val="20"/>
          <w:u w:val="none"/>
        </w:rPr>
        <w:lastRenderedPageBreak/>
        <w:t>Draft G98 Amendments – see separate file.</w:t>
      </w:r>
    </w:p>
    <w:p w14:paraId="6C926C35" w14:textId="77777777" w:rsidR="00AD2372" w:rsidRDefault="00AD2372" w:rsidP="00335BC3">
      <w:pPr>
        <w:rPr>
          <w:rStyle w:val="Hyperlink"/>
          <w:rFonts w:cs="Arial"/>
          <w:bCs/>
          <w:color w:val="auto"/>
          <w:szCs w:val="20"/>
          <w:u w:val="none"/>
        </w:rPr>
      </w:pPr>
    </w:p>
    <w:p w14:paraId="0E647464" w14:textId="77777777" w:rsidR="00E865D7" w:rsidRDefault="00E865D7" w:rsidP="00335BC3">
      <w:pPr>
        <w:rPr>
          <w:rStyle w:val="Hyperlink"/>
          <w:rFonts w:cs="Arial"/>
          <w:bCs/>
          <w:color w:val="auto"/>
          <w:szCs w:val="20"/>
          <w:u w:val="none"/>
        </w:rPr>
        <w:sectPr w:rsidR="00E865D7" w:rsidSect="00E0768B">
          <w:headerReference w:type="default" r:id="rId15"/>
          <w:pgSz w:w="11906" w:h="16838"/>
          <w:pgMar w:top="1440" w:right="1440" w:bottom="1440" w:left="1440" w:header="708" w:footer="708" w:gutter="0"/>
          <w:cols w:space="708"/>
          <w:docGrid w:linePitch="360"/>
        </w:sectPr>
      </w:pPr>
    </w:p>
    <w:p w14:paraId="0F0AC899" w14:textId="323E2EC2" w:rsidR="009A5328" w:rsidRDefault="005F5FA9" w:rsidP="00335BC3">
      <w:pPr>
        <w:rPr>
          <w:rStyle w:val="Hyperlink"/>
          <w:rFonts w:cs="Arial"/>
          <w:bCs/>
          <w:color w:val="auto"/>
          <w:szCs w:val="20"/>
          <w:u w:val="none"/>
        </w:rPr>
      </w:pPr>
      <w:r>
        <w:rPr>
          <w:rStyle w:val="Hyperlink"/>
          <w:rFonts w:cs="Arial"/>
          <w:bCs/>
          <w:color w:val="auto"/>
          <w:szCs w:val="20"/>
          <w:u w:val="none"/>
        </w:rPr>
        <w:lastRenderedPageBreak/>
        <w:t>Draft G99 Am</w:t>
      </w:r>
      <w:r w:rsidR="0076126C">
        <w:rPr>
          <w:rStyle w:val="Hyperlink"/>
          <w:rFonts w:cs="Arial"/>
          <w:bCs/>
          <w:color w:val="auto"/>
          <w:szCs w:val="20"/>
          <w:u w:val="none"/>
        </w:rPr>
        <w:t>endments – see separate file</w:t>
      </w:r>
      <w:r w:rsidR="00E73E76">
        <w:rPr>
          <w:rStyle w:val="Hyperlink"/>
          <w:rFonts w:cs="Arial"/>
          <w:bCs/>
          <w:color w:val="auto"/>
          <w:szCs w:val="20"/>
          <w:u w:val="none"/>
        </w:rPr>
        <w:t>s</w:t>
      </w:r>
      <w:r w:rsidR="0076126C">
        <w:rPr>
          <w:rStyle w:val="Hyperlink"/>
          <w:rFonts w:cs="Arial"/>
          <w:bCs/>
          <w:color w:val="auto"/>
          <w:szCs w:val="20"/>
          <w:u w:val="none"/>
        </w:rPr>
        <w:t>.</w:t>
      </w:r>
    </w:p>
    <w:p w14:paraId="58A2E3AC" w14:textId="77777777" w:rsidR="00E865D7" w:rsidRDefault="00E865D7" w:rsidP="00335BC3">
      <w:pPr>
        <w:rPr>
          <w:rStyle w:val="Hyperlink"/>
          <w:rFonts w:cs="Arial"/>
          <w:bCs/>
          <w:color w:val="auto"/>
          <w:szCs w:val="20"/>
          <w:u w:val="none"/>
        </w:rPr>
        <w:sectPr w:rsidR="00E865D7" w:rsidSect="00E0768B">
          <w:headerReference w:type="default" r:id="rId16"/>
          <w:pgSz w:w="11906" w:h="16838"/>
          <w:pgMar w:top="1440" w:right="1440" w:bottom="1440" w:left="1440" w:header="708" w:footer="708" w:gutter="0"/>
          <w:cols w:space="708"/>
          <w:docGrid w:linePitch="360"/>
        </w:sectPr>
      </w:pPr>
    </w:p>
    <w:p w14:paraId="0CB4D212" w14:textId="1FE38EEB" w:rsidR="00E865D7" w:rsidRPr="009A5328" w:rsidRDefault="00E865D7" w:rsidP="00E865D7">
      <w:pPr>
        <w:rPr>
          <w:rStyle w:val="Hyperlink"/>
          <w:rFonts w:cs="Arial"/>
          <w:bCs/>
          <w:color w:val="auto"/>
          <w:szCs w:val="20"/>
          <w:u w:val="none"/>
        </w:rPr>
      </w:pPr>
      <w:r>
        <w:rPr>
          <w:rStyle w:val="Hyperlink"/>
          <w:rFonts w:cs="Arial"/>
          <w:bCs/>
          <w:color w:val="auto"/>
          <w:szCs w:val="20"/>
          <w:u w:val="none"/>
        </w:rPr>
        <w:lastRenderedPageBreak/>
        <w:t>Draft Distribution Code Amendments – see separate file.</w:t>
      </w:r>
    </w:p>
    <w:p w14:paraId="63CDF1DF" w14:textId="77777777" w:rsidR="00E865D7" w:rsidRPr="009A5328" w:rsidRDefault="00E865D7" w:rsidP="00335BC3">
      <w:pPr>
        <w:rPr>
          <w:rStyle w:val="Hyperlink"/>
          <w:rFonts w:cs="Arial"/>
          <w:bCs/>
          <w:color w:val="auto"/>
          <w:szCs w:val="20"/>
          <w:u w:val="none"/>
        </w:rPr>
      </w:pPr>
    </w:p>
    <w:sectPr w:rsidR="00E865D7" w:rsidRPr="009A5328" w:rsidSect="00E0768B">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4A2B2" w14:textId="77777777" w:rsidR="00073B16" w:rsidRDefault="00073B16" w:rsidP="007E78DB">
      <w:pPr>
        <w:spacing w:after="0" w:line="240" w:lineRule="auto"/>
      </w:pPr>
      <w:r>
        <w:separator/>
      </w:r>
    </w:p>
  </w:endnote>
  <w:endnote w:type="continuationSeparator" w:id="0">
    <w:p w14:paraId="3CECAF84" w14:textId="77777777" w:rsidR="00073B16" w:rsidRDefault="00073B16" w:rsidP="007E78DB">
      <w:pPr>
        <w:spacing w:after="0" w:line="240" w:lineRule="auto"/>
      </w:pPr>
      <w:r>
        <w:continuationSeparator/>
      </w:r>
    </w:p>
  </w:endnote>
  <w:endnote w:type="continuationNotice" w:id="1">
    <w:p w14:paraId="7130AA36" w14:textId="77777777" w:rsidR="00073B16" w:rsidRDefault="00073B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511123"/>
      <w:docPartObj>
        <w:docPartGallery w:val="Page Numbers (Bottom of Page)"/>
        <w:docPartUnique/>
      </w:docPartObj>
    </w:sdtPr>
    <w:sdtEndPr>
      <w:rPr>
        <w:noProof/>
      </w:rPr>
    </w:sdtEndPr>
    <w:sdtContent>
      <w:p w14:paraId="2C9EDEFC" w14:textId="744C8030" w:rsidR="00FB634D" w:rsidRDefault="00FB63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CB6B83" w14:textId="77777777" w:rsidR="00FB634D" w:rsidRDefault="00FB63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4884EC" w14:textId="77777777" w:rsidR="00073B16" w:rsidRDefault="00073B16" w:rsidP="007E78DB">
      <w:pPr>
        <w:spacing w:after="0" w:line="240" w:lineRule="auto"/>
      </w:pPr>
      <w:r>
        <w:separator/>
      </w:r>
    </w:p>
  </w:footnote>
  <w:footnote w:type="continuationSeparator" w:id="0">
    <w:p w14:paraId="53F50F69" w14:textId="77777777" w:rsidR="00073B16" w:rsidRDefault="00073B16" w:rsidP="007E78DB">
      <w:pPr>
        <w:spacing w:after="0" w:line="240" w:lineRule="auto"/>
      </w:pPr>
      <w:r>
        <w:continuationSeparator/>
      </w:r>
    </w:p>
  </w:footnote>
  <w:footnote w:type="continuationNotice" w:id="1">
    <w:p w14:paraId="39FAEB0F" w14:textId="77777777" w:rsidR="00073B16" w:rsidRDefault="00073B16">
      <w:pPr>
        <w:spacing w:after="0" w:line="240" w:lineRule="auto"/>
      </w:pPr>
    </w:p>
  </w:footnote>
  <w:footnote w:id="2">
    <w:p w14:paraId="09C5467A" w14:textId="4937B6EB" w:rsidR="00CF2DF9" w:rsidRDefault="00CF2DF9">
      <w:pPr>
        <w:pStyle w:val="FootnoteText"/>
      </w:pPr>
      <w:r>
        <w:rPr>
          <w:rStyle w:val="FootnoteReference"/>
        </w:rPr>
        <w:footnoteRef/>
      </w:r>
      <w:r>
        <w:t xml:space="preserve"> </w:t>
      </w:r>
      <w:hyperlink r:id="rId1" w:history="1">
        <w:r w:rsidR="00094827" w:rsidRPr="00EE5F83">
          <w:rPr>
            <w:rStyle w:val="Hyperlink"/>
          </w:rPr>
          <w:t>https://dcode.org.uk/panels/distributed-energy-resource-(der)-technical-forum.html</w:t>
        </w:r>
      </w:hyperlink>
      <w:r w:rsidR="00094827">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D71D" w14:textId="1939C44D" w:rsidR="005F5FA9" w:rsidRPr="005F5FA9" w:rsidRDefault="008A6F2C" w:rsidP="005F5FA9">
    <w:pPr>
      <w:pStyle w:val="Header"/>
      <w:jc w:val="right"/>
      <w:rPr>
        <w:color w:val="FF0000"/>
      </w:rPr>
    </w:pPr>
    <w:r>
      <w:rPr>
        <w:color w:val="FF0000"/>
      </w:rPr>
      <w:t xml:space="preserve">Annex </w:t>
    </w:r>
    <w:r w:rsidR="00E865D7">
      <w:rPr>
        <w:color w:val="FF000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199A7" w14:textId="6CBB5FD8" w:rsidR="00E865D7" w:rsidRPr="005F5FA9" w:rsidRDefault="008A6F2C" w:rsidP="005F5FA9">
    <w:pPr>
      <w:pStyle w:val="Header"/>
      <w:jc w:val="right"/>
      <w:rPr>
        <w:color w:val="FF0000"/>
      </w:rPr>
    </w:pPr>
    <w:r>
      <w:rPr>
        <w:color w:val="FF0000"/>
      </w:rPr>
      <w:t xml:space="preserve">Annex </w:t>
    </w:r>
    <w:r w:rsidR="00E865D7">
      <w:rPr>
        <w:color w:val="FF000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BAE72" w14:textId="4C3AF0C7" w:rsidR="005F5FA9" w:rsidRPr="005F5FA9" w:rsidRDefault="008A6F2C" w:rsidP="005F5FA9">
    <w:pPr>
      <w:pStyle w:val="Header"/>
      <w:jc w:val="right"/>
      <w:rPr>
        <w:color w:val="FF0000"/>
      </w:rPr>
    </w:pPr>
    <w:r>
      <w:rPr>
        <w:color w:val="FF0000"/>
      </w:rPr>
      <w:t xml:space="preserve">Annex </w:t>
    </w:r>
    <w:r w:rsidR="00E865D7">
      <w:rPr>
        <w:color w:val="FF000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C4"/>
    <w:multiLevelType w:val="hybridMultilevel"/>
    <w:tmpl w:val="0A42E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192A4B"/>
    <w:multiLevelType w:val="hybridMultilevel"/>
    <w:tmpl w:val="6D6C4C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286B4E"/>
    <w:multiLevelType w:val="hybridMultilevel"/>
    <w:tmpl w:val="400440BC"/>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4DC183E"/>
    <w:multiLevelType w:val="hybridMultilevel"/>
    <w:tmpl w:val="8578B7E6"/>
    <w:lvl w:ilvl="0" w:tplc="8932C54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 w15:restartNumberingAfterBreak="0">
    <w:nsid w:val="068B4550"/>
    <w:multiLevelType w:val="hybridMultilevel"/>
    <w:tmpl w:val="7D46570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C235D7"/>
    <w:multiLevelType w:val="hybridMultilevel"/>
    <w:tmpl w:val="7EB68444"/>
    <w:lvl w:ilvl="0" w:tplc="AECA272C">
      <w:start w:val="1"/>
      <w:numFmt w:val="decimal"/>
      <w:lvlText w:val="%1."/>
      <w:lvlJc w:val="left"/>
      <w:pPr>
        <w:ind w:left="1440" w:hanging="360"/>
      </w:pPr>
    </w:lvl>
    <w:lvl w:ilvl="1" w:tplc="47027B34">
      <w:start w:val="1"/>
      <w:numFmt w:val="decimal"/>
      <w:lvlText w:val="%2."/>
      <w:lvlJc w:val="left"/>
      <w:pPr>
        <w:ind w:left="1440" w:hanging="360"/>
      </w:pPr>
    </w:lvl>
    <w:lvl w:ilvl="2" w:tplc="EAA8DEE6">
      <w:start w:val="1"/>
      <w:numFmt w:val="decimal"/>
      <w:lvlText w:val="%3."/>
      <w:lvlJc w:val="left"/>
      <w:pPr>
        <w:ind w:left="1440" w:hanging="360"/>
      </w:pPr>
    </w:lvl>
    <w:lvl w:ilvl="3" w:tplc="BD1ED14C">
      <w:start w:val="1"/>
      <w:numFmt w:val="decimal"/>
      <w:lvlText w:val="%4."/>
      <w:lvlJc w:val="left"/>
      <w:pPr>
        <w:ind w:left="1440" w:hanging="360"/>
      </w:pPr>
    </w:lvl>
    <w:lvl w:ilvl="4" w:tplc="EB1AD020">
      <w:start w:val="1"/>
      <w:numFmt w:val="decimal"/>
      <w:lvlText w:val="%5."/>
      <w:lvlJc w:val="left"/>
      <w:pPr>
        <w:ind w:left="1440" w:hanging="360"/>
      </w:pPr>
    </w:lvl>
    <w:lvl w:ilvl="5" w:tplc="F35E0F10">
      <w:start w:val="1"/>
      <w:numFmt w:val="decimal"/>
      <w:lvlText w:val="%6."/>
      <w:lvlJc w:val="left"/>
      <w:pPr>
        <w:ind w:left="1440" w:hanging="360"/>
      </w:pPr>
    </w:lvl>
    <w:lvl w:ilvl="6" w:tplc="3C0879FA">
      <w:start w:val="1"/>
      <w:numFmt w:val="decimal"/>
      <w:lvlText w:val="%7."/>
      <w:lvlJc w:val="left"/>
      <w:pPr>
        <w:ind w:left="1440" w:hanging="360"/>
      </w:pPr>
    </w:lvl>
    <w:lvl w:ilvl="7" w:tplc="10446A1E">
      <w:start w:val="1"/>
      <w:numFmt w:val="decimal"/>
      <w:lvlText w:val="%8."/>
      <w:lvlJc w:val="left"/>
      <w:pPr>
        <w:ind w:left="1440" w:hanging="360"/>
      </w:pPr>
    </w:lvl>
    <w:lvl w:ilvl="8" w:tplc="96F01DC8">
      <w:start w:val="1"/>
      <w:numFmt w:val="decimal"/>
      <w:lvlText w:val="%9."/>
      <w:lvlJc w:val="left"/>
      <w:pPr>
        <w:ind w:left="1440" w:hanging="360"/>
      </w:pPr>
    </w:lvl>
  </w:abstractNum>
  <w:abstractNum w:abstractNumId="6" w15:restartNumberingAfterBreak="0">
    <w:nsid w:val="0E73026A"/>
    <w:multiLevelType w:val="hybridMultilevel"/>
    <w:tmpl w:val="8C947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495759"/>
    <w:multiLevelType w:val="hybridMultilevel"/>
    <w:tmpl w:val="50C864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D2227D"/>
    <w:multiLevelType w:val="hybridMultilevel"/>
    <w:tmpl w:val="A5DC9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569F8"/>
    <w:multiLevelType w:val="hybridMultilevel"/>
    <w:tmpl w:val="215E634E"/>
    <w:lvl w:ilvl="0" w:tplc="3BF2FF72">
      <w:start w:val="1"/>
      <w:numFmt w:val="decimal"/>
      <w:lvlText w:val="%1."/>
      <w:lvlJc w:val="left"/>
      <w:pPr>
        <w:ind w:left="1440" w:hanging="360"/>
      </w:pPr>
    </w:lvl>
    <w:lvl w:ilvl="1" w:tplc="5774669C">
      <w:start w:val="1"/>
      <w:numFmt w:val="decimal"/>
      <w:lvlText w:val="%2."/>
      <w:lvlJc w:val="left"/>
      <w:pPr>
        <w:ind w:left="1440" w:hanging="360"/>
      </w:pPr>
    </w:lvl>
    <w:lvl w:ilvl="2" w:tplc="05AE41B8">
      <w:start w:val="1"/>
      <w:numFmt w:val="decimal"/>
      <w:lvlText w:val="%3."/>
      <w:lvlJc w:val="left"/>
      <w:pPr>
        <w:ind w:left="1440" w:hanging="360"/>
      </w:pPr>
    </w:lvl>
    <w:lvl w:ilvl="3" w:tplc="94643B4A">
      <w:start w:val="1"/>
      <w:numFmt w:val="decimal"/>
      <w:lvlText w:val="%4."/>
      <w:lvlJc w:val="left"/>
      <w:pPr>
        <w:ind w:left="1440" w:hanging="360"/>
      </w:pPr>
    </w:lvl>
    <w:lvl w:ilvl="4" w:tplc="07AA69DC">
      <w:start w:val="1"/>
      <w:numFmt w:val="decimal"/>
      <w:lvlText w:val="%5."/>
      <w:lvlJc w:val="left"/>
      <w:pPr>
        <w:ind w:left="1440" w:hanging="360"/>
      </w:pPr>
    </w:lvl>
    <w:lvl w:ilvl="5" w:tplc="80329E6C">
      <w:start w:val="1"/>
      <w:numFmt w:val="decimal"/>
      <w:lvlText w:val="%6."/>
      <w:lvlJc w:val="left"/>
      <w:pPr>
        <w:ind w:left="1440" w:hanging="360"/>
      </w:pPr>
    </w:lvl>
    <w:lvl w:ilvl="6" w:tplc="199484A2">
      <w:start w:val="1"/>
      <w:numFmt w:val="decimal"/>
      <w:lvlText w:val="%7."/>
      <w:lvlJc w:val="left"/>
      <w:pPr>
        <w:ind w:left="1440" w:hanging="360"/>
      </w:pPr>
    </w:lvl>
    <w:lvl w:ilvl="7" w:tplc="AAE0C998">
      <w:start w:val="1"/>
      <w:numFmt w:val="decimal"/>
      <w:lvlText w:val="%8."/>
      <w:lvlJc w:val="left"/>
      <w:pPr>
        <w:ind w:left="1440" w:hanging="360"/>
      </w:pPr>
    </w:lvl>
    <w:lvl w:ilvl="8" w:tplc="80387398">
      <w:start w:val="1"/>
      <w:numFmt w:val="decimal"/>
      <w:lvlText w:val="%9."/>
      <w:lvlJc w:val="left"/>
      <w:pPr>
        <w:ind w:left="1440" w:hanging="360"/>
      </w:pPr>
    </w:lvl>
  </w:abstractNum>
  <w:abstractNum w:abstractNumId="10" w15:restartNumberingAfterBreak="0">
    <w:nsid w:val="1AB541C3"/>
    <w:multiLevelType w:val="hybridMultilevel"/>
    <w:tmpl w:val="1D2C7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854AD4"/>
    <w:multiLevelType w:val="hybridMultilevel"/>
    <w:tmpl w:val="E18E7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2614BB"/>
    <w:multiLevelType w:val="hybridMultilevel"/>
    <w:tmpl w:val="0024A94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3" w15:restartNumberingAfterBreak="0">
    <w:nsid w:val="24C4339F"/>
    <w:multiLevelType w:val="hybridMultilevel"/>
    <w:tmpl w:val="3EB4F8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0B7F4A"/>
    <w:multiLevelType w:val="hybridMultilevel"/>
    <w:tmpl w:val="2BEC40F8"/>
    <w:lvl w:ilvl="0" w:tplc="39CEF65E">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3C13EA"/>
    <w:multiLevelType w:val="hybridMultilevel"/>
    <w:tmpl w:val="6EF2A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7C33BA"/>
    <w:multiLevelType w:val="hybridMultilevel"/>
    <w:tmpl w:val="42EA7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174E2F"/>
    <w:multiLevelType w:val="hybridMultilevel"/>
    <w:tmpl w:val="4C221EC4"/>
    <w:lvl w:ilvl="0" w:tplc="0809000F">
      <w:start w:val="1"/>
      <w:numFmt w:val="decimal"/>
      <w:lvlText w:val="%1."/>
      <w:lvlJc w:val="left"/>
      <w:pPr>
        <w:ind w:left="774" w:hanging="360"/>
      </w:p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8" w15:restartNumberingAfterBreak="0">
    <w:nsid w:val="487C7F76"/>
    <w:multiLevelType w:val="hybridMultilevel"/>
    <w:tmpl w:val="57FE25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382628"/>
    <w:multiLevelType w:val="hybridMultilevel"/>
    <w:tmpl w:val="FFA060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615466"/>
    <w:multiLevelType w:val="hybridMultilevel"/>
    <w:tmpl w:val="B6821F60"/>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B0C3DC6"/>
    <w:multiLevelType w:val="hybridMultilevel"/>
    <w:tmpl w:val="CC1C0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5363A6"/>
    <w:multiLevelType w:val="hybridMultilevel"/>
    <w:tmpl w:val="5F408E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5" w15:restartNumberingAfterBreak="0">
    <w:nsid w:val="527E7C34"/>
    <w:multiLevelType w:val="hybridMultilevel"/>
    <w:tmpl w:val="5890F3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027AA9"/>
    <w:multiLevelType w:val="hybridMultilevel"/>
    <w:tmpl w:val="D8885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4F14AD"/>
    <w:multiLevelType w:val="hybridMultilevel"/>
    <w:tmpl w:val="CF2C4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B64859"/>
    <w:multiLevelType w:val="hybridMultilevel"/>
    <w:tmpl w:val="8E1EB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266FC6"/>
    <w:multiLevelType w:val="multilevel"/>
    <w:tmpl w:val="7AB4A678"/>
    <w:lvl w:ilvl="0">
      <w:start w:val="1"/>
      <w:numFmt w:val="upperLetter"/>
      <w:pStyle w:val="ANNEXtitle"/>
      <w:suff w:val="space"/>
      <w:lvlText w:val="Annex %1"/>
      <w:lvlJc w:val="left"/>
      <w:pPr>
        <w:ind w:left="851" w:firstLine="0"/>
      </w:pPr>
      <w:rPr>
        <w:rFonts w:hint="default"/>
        <w:sz w:val="24"/>
      </w:rPr>
    </w:lvl>
    <w:lvl w:ilvl="1">
      <w:start w:val="1"/>
      <w:numFmt w:val="decimal"/>
      <w:pStyle w:val="ANNEX-heading1"/>
      <w:lvlText w:val="%1.%2"/>
      <w:lvlJc w:val="left"/>
      <w:pPr>
        <w:tabs>
          <w:tab w:val="num" w:pos="680"/>
        </w:tabs>
        <w:ind w:left="680" w:hanging="68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NNEX-heading2"/>
      <w:lvlText w:val="%1.%2.%3"/>
      <w:lvlJc w:val="left"/>
      <w:pPr>
        <w:tabs>
          <w:tab w:val="num" w:pos="907"/>
        </w:tabs>
        <w:ind w:left="907" w:hanging="907"/>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NEX-heading3"/>
      <w:lvlText w:val="%1.%2.%3.%4"/>
      <w:lvlJc w:val="left"/>
      <w:pPr>
        <w:tabs>
          <w:tab w:val="num" w:pos="2126"/>
        </w:tabs>
        <w:ind w:left="2126" w:hanging="2126"/>
      </w:pPr>
      <w:rPr>
        <w:rFonts w:ascii="Arial" w:hAnsi="Arial" w:hint="default"/>
        <w:b w:val="0"/>
        <w:i w:val="0"/>
        <w:sz w:val="22"/>
      </w:rPr>
    </w:lvl>
    <w:lvl w:ilvl="4">
      <w:start w:val="1"/>
      <w:numFmt w:val="decimal"/>
      <w:pStyle w:val="ANNEX-heading4"/>
      <w:lvlText w:val="%1.%2.%3.%4.%5"/>
      <w:lvlJc w:val="left"/>
      <w:pPr>
        <w:tabs>
          <w:tab w:val="num" w:pos="1928"/>
        </w:tabs>
        <w:ind w:left="1956" w:hanging="1814"/>
      </w:pPr>
      <w:rPr>
        <w:rFonts w:ascii="Arial" w:hAnsi="Arial" w:hint="default"/>
        <w:b w:val="0"/>
        <w:i w:val="0"/>
        <w:sz w:val="22"/>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6F71072D"/>
    <w:multiLevelType w:val="hybridMultilevel"/>
    <w:tmpl w:val="D7C65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AF0CBE"/>
    <w:multiLevelType w:val="hybridMultilevel"/>
    <w:tmpl w:val="7F321E8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96434F"/>
    <w:multiLevelType w:val="hybridMultilevel"/>
    <w:tmpl w:val="E0386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C3624A"/>
    <w:multiLevelType w:val="hybridMultilevel"/>
    <w:tmpl w:val="90B27318"/>
    <w:lvl w:ilvl="0" w:tplc="4E6AAF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A51903"/>
    <w:multiLevelType w:val="hybridMultilevel"/>
    <w:tmpl w:val="2B583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4523465">
    <w:abstractNumId w:val="19"/>
  </w:num>
  <w:num w:numId="2" w16cid:durableId="1650596837">
    <w:abstractNumId w:val="7"/>
  </w:num>
  <w:num w:numId="3" w16cid:durableId="395223">
    <w:abstractNumId w:val="26"/>
  </w:num>
  <w:num w:numId="4" w16cid:durableId="1288197169">
    <w:abstractNumId w:val="21"/>
  </w:num>
  <w:num w:numId="5" w16cid:durableId="1971016424">
    <w:abstractNumId w:val="14"/>
  </w:num>
  <w:num w:numId="6" w16cid:durableId="651373649">
    <w:abstractNumId w:val="4"/>
  </w:num>
  <w:num w:numId="7" w16cid:durableId="1411732924">
    <w:abstractNumId w:val="11"/>
  </w:num>
  <w:num w:numId="8" w16cid:durableId="28334727">
    <w:abstractNumId w:val="0"/>
  </w:num>
  <w:num w:numId="9" w16cid:durableId="2131435180">
    <w:abstractNumId w:val="24"/>
  </w:num>
  <w:num w:numId="10" w16cid:durableId="1247012">
    <w:abstractNumId w:val="33"/>
  </w:num>
  <w:num w:numId="11" w16cid:durableId="1493910580">
    <w:abstractNumId w:val="32"/>
  </w:num>
  <w:num w:numId="12" w16cid:durableId="2124305253">
    <w:abstractNumId w:val="1"/>
  </w:num>
  <w:num w:numId="13" w16cid:durableId="2040936755">
    <w:abstractNumId w:val="29"/>
  </w:num>
  <w:num w:numId="14" w16cid:durableId="774863394">
    <w:abstractNumId w:val="23"/>
  </w:num>
  <w:num w:numId="15" w16cid:durableId="410544769">
    <w:abstractNumId w:val="15"/>
  </w:num>
  <w:num w:numId="16" w16cid:durableId="1018041931">
    <w:abstractNumId w:val="28"/>
  </w:num>
  <w:num w:numId="17" w16cid:durableId="476264403">
    <w:abstractNumId w:val="25"/>
  </w:num>
  <w:num w:numId="18" w16cid:durableId="156501665">
    <w:abstractNumId w:val="34"/>
  </w:num>
  <w:num w:numId="19" w16cid:durableId="348682455">
    <w:abstractNumId w:val="16"/>
  </w:num>
  <w:num w:numId="20" w16cid:durableId="817263725">
    <w:abstractNumId w:val="17"/>
  </w:num>
  <w:num w:numId="21" w16cid:durableId="1198160848">
    <w:abstractNumId w:val="12"/>
  </w:num>
  <w:num w:numId="22" w16cid:durableId="654188290">
    <w:abstractNumId w:val="22"/>
  </w:num>
  <w:num w:numId="23" w16cid:durableId="145173740">
    <w:abstractNumId w:val="8"/>
  </w:num>
  <w:num w:numId="24" w16cid:durableId="1667584981">
    <w:abstractNumId w:val="27"/>
  </w:num>
  <w:num w:numId="25" w16cid:durableId="106127524">
    <w:abstractNumId w:val="9"/>
  </w:num>
  <w:num w:numId="26" w16cid:durableId="2143838570">
    <w:abstractNumId w:val="30"/>
  </w:num>
  <w:num w:numId="27" w16cid:durableId="2060394097">
    <w:abstractNumId w:val="6"/>
  </w:num>
  <w:num w:numId="28" w16cid:durableId="33233401">
    <w:abstractNumId w:val="13"/>
  </w:num>
  <w:num w:numId="29" w16cid:durableId="1274551677">
    <w:abstractNumId w:val="3"/>
  </w:num>
  <w:num w:numId="30" w16cid:durableId="1743991505">
    <w:abstractNumId w:val="5"/>
  </w:num>
  <w:num w:numId="31" w16cid:durableId="2017919527">
    <w:abstractNumId w:val="18"/>
  </w:num>
  <w:num w:numId="32" w16cid:durableId="1856072863">
    <w:abstractNumId w:val="31"/>
  </w:num>
  <w:num w:numId="33" w16cid:durableId="325212766">
    <w:abstractNumId w:val="20"/>
  </w:num>
  <w:num w:numId="34" w16cid:durableId="981275878">
    <w:abstractNumId w:val="2"/>
  </w:num>
  <w:num w:numId="35" w16cid:durableId="135299740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A">
    <w15:presenceInfo w15:providerId="None" w15:userId="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8DB"/>
    <w:rsid w:val="000010FC"/>
    <w:rsid w:val="00001D99"/>
    <w:rsid w:val="00004715"/>
    <w:rsid w:val="000058BF"/>
    <w:rsid w:val="00005CC2"/>
    <w:rsid w:val="00006567"/>
    <w:rsid w:val="000068F2"/>
    <w:rsid w:val="00006D84"/>
    <w:rsid w:val="00006E00"/>
    <w:rsid w:val="000073FE"/>
    <w:rsid w:val="00011E22"/>
    <w:rsid w:val="00012B0B"/>
    <w:rsid w:val="00013647"/>
    <w:rsid w:val="00015718"/>
    <w:rsid w:val="00015DF3"/>
    <w:rsid w:val="00021B62"/>
    <w:rsid w:val="00024163"/>
    <w:rsid w:val="0002522E"/>
    <w:rsid w:val="00025B49"/>
    <w:rsid w:val="00030D52"/>
    <w:rsid w:val="00032383"/>
    <w:rsid w:val="000328C1"/>
    <w:rsid w:val="00032B2F"/>
    <w:rsid w:val="000359F7"/>
    <w:rsid w:val="00037303"/>
    <w:rsid w:val="00037506"/>
    <w:rsid w:val="00041287"/>
    <w:rsid w:val="00042094"/>
    <w:rsid w:val="00042689"/>
    <w:rsid w:val="0004403A"/>
    <w:rsid w:val="000452FE"/>
    <w:rsid w:val="00047088"/>
    <w:rsid w:val="00050DEC"/>
    <w:rsid w:val="0005162B"/>
    <w:rsid w:val="00051A03"/>
    <w:rsid w:val="00052C64"/>
    <w:rsid w:val="00053946"/>
    <w:rsid w:val="00054061"/>
    <w:rsid w:val="00055E1C"/>
    <w:rsid w:val="000562C9"/>
    <w:rsid w:val="000625DF"/>
    <w:rsid w:val="00062B45"/>
    <w:rsid w:val="00062D8E"/>
    <w:rsid w:val="00063CE9"/>
    <w:rsid w:val="00064D92"/>
    <w:rsid w:val="00070558"/>
    <w:rsid w:val="00071119"/>
    <w:rsid w:val="000718EC"/>
    <w:rsid w:val="00072013"/>
    <w:rsid w:val="00073B16"/>
    <w:rsid w:val="000741CD"/>
    <w:rsid w:val="000750A5"/>
    <w:rsid w:val="00076A63"/>
    <w:rsid w:val="00077027"/>
    <w:rsid w:val="00080E43"/>
    <w:rsid w:val="00084557"/>
    <w:rsid w:val="00085139"/>
    <w:rsid w:val="0008712E"/>
    <w:rsid w:val="00094827"/>
    <w:rsid w:val="000950C8"/>
    <w:rsid w:val="00096E2D"/>
    <w:rsid w:val="00097A75"/>
    <w:rsid w:val="000A0A30"/>
    <w:rsid w:val="000A0A9C"/>
    <w:rsid w:val="000A10B9"/>
    <w:rsid w:val="000A1C76"/>
    <w:rsid w:val="000A1D31"/>
    <w:rsid w:val="000A39E5"/>
    <w:rsid w:val="000A3A6E"/>
    <w:rsid w:val="000A75E9"/>
    <w:rsid w:val="000A7635"/>
    <w:rsid w:val="000A7961"/>
    <w:rsid w:val="000B0D01"/>
    <w:rsid w:val="000B0D9B"/>
    <w:rsid w:val="000B0E63"/>
    <w:rsid w:val="000B2049"/>
    <w:rsid w:val="000B38B6"/>
    <w:rsid w:val="000B4412"/>
    <w:rsid w:val="000B5225"/>
    <w:rsid w:val="000C01AC"/>
    <w:rsid w:val="000C1274"/>
    <w:rsid w:val="000C4D8D"/>
    <w:rsid w:val="000C4E9F"/>
    <w:rsid w:val="000C65D4"/>
    <w:rsid w:val="000C6706"/>
    <w:rsid w:val="000C7862"/>
    <w:rsid w:val="000C78B7"/>
    <w:rsid w:val="000C7F14"/>
    <w:rsid w:val="000D0A01"/>
    <w:rsid w:val="000D1672"/>
    <w:rsid w:val="000D1D5F"/>
    <w:rsid w:val="000D2935"/>
    <w:rsid w:val="000D2D0B"/>
    <w:rsid w:val="000D2FD7"/>
    <w:rsid w:val="000D45FD"/>
    <w:rsid w:val="000D6419"/>
    <w:rsid w:val="000E01BF"/>
    <w:rsid w:val="000E10DA"/>
    <w:rsid w:val="000E14F0"/>
    <w:rsid w:val="000E1B57"/>
    <w:rsid w:val="000E2694"/>
    <w:rsid w:val="000E2AB8"/>
    <w:rsid w:val="000E414E"/>
    <w:rsid w:val="000E6686"/>
    <w:rsid w:val="000E6D01"/>
    <w:rsid w:val="000F1CE5"/>
    <w:rsid w:val="000F3CD8"/>
    <w:rsid w:val="000F4147"/>
    <w:rsid w:val="000F6A73"/>
    <w:rsid w:val="000F7CE4"/>
    <w:rsid w:val="00100CA8"/>
    <w:rsid w:val="00102855"/>
    <w:rsid w:val="001028D3"/>
    <w:rsid w:val="00102FCF"/>
    <w:rsid w:val="00103534"/>
    <w:rsid w:val="001035B9"/>
    <w:rsid w:val="00105213"/>
    <w:rsid w:val="00106B23"/>
    <w:rsid w:val="00106C11"/>
    <w:rsid w:val="0010738E"/>
    <w:rsid w:val="00110BC5"/>
    <w:rsid w:val="001118D8"/>
    <w:rsid w:val="001132CE"/>
    <w:rsid w:val="00113AB9"/>
    <w:rsid w:val="00114AE9"/>
    <w:rsid w:val="00114DE6"/>
    <w:rsid w:val="0011517F"/>
    <w:rsid w:val="00115CDE"/>
    <w:rsid w:val="00117A54"/>
    <w:rsid w:val="00117CEE"/>
    <w:rsid w:val="001200EB"/>
    <w:rsid w:val="00121E11"/>
    <w:rsid w:val="001220A5"/>
    <w:rsid w:val="00123ABE"/>
    <w:rsid w:val="0012560F"/>
    <w:rsid w:val="00130FAC"/>
    <w:rsid w:val="0013165C"/>
    <w:rsid w:val="00131BA4"/>
    <w:rsid w:val="00133EF4"/>
    <w:rsid w:val="00134881"/>
    <w:rsid w:val="00135F04"/>
    <w:rsid w:val="00136715"/>
    <w:rsid w:val="001404F3"/>
    <w:rsid w:val="00140BCE"/>
    <w:rsid w:val="00140ED9"/>
    <w:rsid w:val="0014491E"/>
    <w:rsid w:val="00144C06"/>
    <w:rsid w:val="00145FDC"/>
    <w:rsid w:val="001461D3"/>
    <w:rsid w:val="00146F47"/>
    <w:rsid w:val="001505E8"/>
    <w:rsid w:val="00150749"/>
    <w:rsid w:val="00151433"/>
    <w:rsid w:val="0015173F"/>
    <w:rsid w:val="00154100"/>
    <w:rsid w:val="00154FF2"/>
    <w:rsid w:val="00155BBC"/>
    <w:rsid w:val="00157DFA"/>
    <w:rsid w:val="00163312"/>
    <w:rsid w:val="001658F4"/>
    <w:rsid w:val="00166289"/>
    <w:rsid w:val="00171825"/>
    <w:rsid w:val="00171E5A"/>
    <w:rsid w:val="001720EB"/>
    <w:rsid w:val="00174285"/>
    <w:rsid w:val="00174B0E"/>
    <w:rsid w:val="00176F9E"/>
    <w:rsid w:val="0018164F"/>
    <w:rsid w:val="001832FB"/>
    <w:rsid w:val="00184877"/>
    <w:rsid w:val="00184922"/>
    <w:rsid w:val="0018708F"/>
    <w:rsid w:val="0018766D"/>
    <w:rsid w:val="00187CF9"/>
    <w:rsid w:val="00190293"/>
    <w:rsid w:val="001918A8"/>
    <w:rsid w:val="00191F8E"/>
    <w:rsid w:val="001921EB"/>
    <w:rsid w:val="001942B7"/>
    <w:rsid w:val="00194D22"/>
    <w:rsid w:val="00195E52"/>
    <w:rsid w:val="00195EC3"/>
    <w:rsid w:val="001A0016"/>
    <w:rsid w:val="001A087F"/>
    <w:rsid w:val="001A0FF2"/>
    <w:rsid w:val="001A1670"/>
    <w:rsid w:val="001A2965"/>
    <w:rsid w:val="001A2DEC"/>
    <w:rsid w:val="001A320A"/>
    <w:rsid w:val="001A3299"/>
    <w:rsid w:val="001A39A3"/>
    <w:rsid w:val="001A3ABC"/>
    <w:rsid w:val="001A490E"/>
    <w:rsid w:val="001A7557"/>
    <w:rsid w:val="001A7C38"/>
    <w:rsid w:val="001B011E"/>
    <w:rsid w:val="001B0494"/>
    <w:rsid w:val="001B0AFB"/>
    <w:rsid w:val="001B1550"/>
    <w:rsid w:val="001B50CA"/>
    <w:rsid w:val="001B5B22"/>
    <w:rsid w:val="001C1749"/>
    <w:rsid w:val="001C1ADA"/>
    <w:rsid w:val="001C27DC"/>
    <w:rsid w:val="001C2FE6"/>
    <w:rsid w:val="001C45EE"/>
    <w:rsid w:val="001C497B"/>
    <w:rsid w:val="001C67F2"/>
    <w:rsid w:val="001D16D3"/>
    <w:rsid w:val="001D1702"/>
    <w:rsid w:val="001D2DAA"/>
    <w:rsid w:val="001D6427"/>
    <w:rsid w:val="001D68FA"/>
    <w:rsid w:val="001D6E87"/>
    <w:rsid w:val="001D767F"/>
    <w:rsid w:val="001E1E62"/>
    <w:rsid w:val="001E1FB9"/>
    <w:rsid w:val="001E502E"/>
    <w:rsid w:val="001E6B0D"/>
    <w:rsid w:val="001E717F"/>
    <w:rsid w:val="001F024A"/>
    <w:rsid w:val="001F0559"/>
    <w:rsid w:val="001F2C82"/>
    <w:rsid w:val="001F2F4E"/>
    <w:rsid w:val="001F39EC"/>
    <w:rsid w:val="001F3A32"/>
    <w:rsid w:val="001F40D7"/>
    <w:rsid w:val="001F4EFD"/>
    <w:rsid w:val="001F5DE3"/>
    <w:rsid w:val="001F63BF"/>
    <w:rsid w:val="001F64CD"/>
    <w:rsid w:val="001F6AD2"/>
    <w:rsid w:val="001F748A"/>
    <w:rsid w:val="00201193"/>
    <w:rsid w:val="002019E0"/>
    <w:rsid w:val="0020269F"/>
    <w:rsid w:val="00202D15"/>
    <w:rsid w:val="00202F80"/>
    <w:rsid w:val="0020334C"/>
    <w:rsid w:val="00203DF7"/>
    <w:rsid w:val="00205070"/>
    <w:rsid w:val="00206CB3"/>
    <w:rsid w:val="00206EE9"/>
    <w:rsid w:val="00207F99"/>
    <w:rsid w:val="00212DB5"/>
    <w:rsid w:val="00213D8A"/>
    <w:rsid w:val="00214DD7"/>
    <w:rsid w:val="0021630E"/>
    <w:rsid w:val="00221187"/>
    <w:rsid w:val="00221FAF"/>
    <w:rsid w:val="0022492E"/>
    <w:rsid w:val="00224C50"/>
    <w:rsid w:val="00224CDA"/>
    <w:rsid w:val="00225066"/>
    <w:rsid w:val="0022534D"/>
    <w:rsid w:val="002253A7"/>
    <w:rsid w:val="00227A68"/>
    <w:rsid w:val="00230848"/>
    <w:rsid w:val="0023129B"/>
    <w:rsid w:val="00233382"/>
    <w:rsid w:val="00237352"/>
    <w:rsid w:val="0024029A"/>
    <w:rsid w:val="00240A70"/>
    <w:rsid w:val="002415B3"/>
    <w:rsid w:val="002418C0"/>
    <w:rsid w:val="00242F34"/>
    <w:rsid w:val="00243FEB"/>
    <w:rsid w:val="00244A3A"/>
    <w:rsid w:val="00244F4C"/>
    <w:rsid w:val="00245444"/>
    <w:rsid w:val="00245C31"/>
    <w:rsid w:val="0024677C"/>
    <w:rsid w:val="00246976"/>
    <w:rsid w:val="00250DF4"/>
    <w:rsid w:val="00251B26"/>
    <w:rsid w:val="00252911"/>
    <w:rsid w:val="00253340"/>
    <w:rsid w:val="002572E1"/>
    <w:rsid w:val="00260923"/>
    <w:rsid w:val="00260AE6"/>
    <w:rsid w:val="002613A5"/>
    <w:rsid w:val="00261C4F"/>
    <w:rsid w:val="0026254F"/>
    <w:rsid w:val="00263FDB"/>
    <w:rsid w:val="002646B1"/>
    <w:rsid w:val="00265A60"/>
    <w:rsid w:val="00266B61"/>
    <w:rsid w:val="00267969"/>
    <w:rsid w:val="00271836"/>
    <w:rsid w:val="00272A67"/>
    <w:rsid w:val="002740B2"/>
    <w:rsid w:val="00276416"/>
    <w:rsid w:val="00276FF2"/>
    <w:rsid w:val="002773F9"/>
    <w:rsid w:val="0028003A"/>
    <w:rsid w:val="00280832"/>
    <w:rsid w:val="0028220B"/>
    <w:rsid w:val="00286E66"/>
    <w:rsid w:val="0028740C"/>
    <w:rsid w:val="00290B7C"/>
    <w:rsid w:val="00292390"/>
    <w:rsid w:val="002929F9"/>
    <w:rsid w:val="002942EE"/>
    <w:rsid w:val="00295019"/>
    <w:rsid w:val="00295073"/>
    <w:rsid w:val="0029544D"/>
    <w:rsid w:val="00296BB5"/>
    <w:rsid w:val="00297C4B"/>
    <w:rsid w:val="00297EC4"/>
    <w:rsid w:val="002A0F4C"/>
    <w:rsid w:val="002A11E8"/>
    <w:rsid w:val="002A2D75"/>
    <w:rsid w:val="002A4132"/>
    <w:rsid w:val="002A4CAC"/>
    <w:rsid w:val="002A5979"/>
    <w:rsid w:val="002A65A9"/>
    <w:rsid w:val="002A6A99"/>
    <w:rsid w:val="002B224F"/>
    <w:rsid w:val="002B2A70"/>
    <w:rsid w:val="002B36C8"/>
    <w:rsid w:val="002B5C14"/>
    <w:rsid w:val="002B6B61"/>
    <w:rsid w:val="002C0A50"/>
    <w:rsid w:val="002C1E9D"/>
    <w:rsid w:val="002C2039"/>
    <w:rsid w:val="002C20B5"/>
    <w:rsid w:val="002C3EA5"/>
    <w:rsid w:val="002C717E"/>
    <w:rsid w:val="002D1A41"/>
    <w:rsid w:val="002D2055"/>
    <w:rsid w:val="002D4981"/>
    <w:rsid w:val="002D4C25"/>
    <w:rsid w:val="002D5D5D"/>
    <w:rsid w:val="002D6DE0"/>
    <w:rsid w:val="002E1342"/>
    <w:rsid w:val="002E19E9"/>
    <w:rsid w:val="002E2847"/>
    <w:rsid w:val="002E43AD"/>
    <w:rsid w:val="002E4821"/>
    <w:rsid w:val="002E590C"/>
    <w:rsid w:val="002E68BA"/>
    <w:rsid w:val="002F19EF"/>
    <w:rsid w:val="002F276D"/>
    <w:rsid w:val="002F28F6"/>
    <w:rsid w:val="002F3311"/>
    <w:rsid w:val="002F5E76"/>
    <w:rsid w:val="0030229B"/>
    <w:rsid w:val="003026EE"/>
    <w:rsid w:val="00302C60"/>
    <w:rsid w:val="00303781"/>
    <w:rsid w:val="003047F2"/>
    <w:rsid w:val="00304A74"/>
    <w:rsid w:val="00304D72"/>
    <w:rsid w:val="00305BCE"/>
    <w:rsid w:val="00305C8B"/>
    <w:rsid w:val="00305E90"/>
    <w:rsid w:val="003061D7"/>
    <w:rsid w:val="003114CC"/>
    <w:rsid w:val="0031187B"/>
    <w:rsid w:val="00315EF7"/>
    <w:rsid w:val="0031675F"/>
    <w:rsid w:val="00317B0F"/>
    <w:rsid w:val="0032041A"/>
    <w:rsid w:val="00322471"/>
    <w:rsid w:val="00326205"/>
    <w:rsid w:val="0032712A"/>
    <w:rsid w:val="00327EEB"/>
    <w:rsid w:val="003305CF"/>
    <w:rsid w:val="003316D7"/>
    <w:rsid w:val="00331D42"/>
    <w:rsid w:val="0033271F"/>
    <w:rsid w:val="0033335A"/>
    <w:rsid w:val="0033337D"/>
    <w:rsid w:val="003355B6"/>
    <w:rsid w:val="00335BC3"/>
    <w:rsid w:val="003363C8"/>
    <w:rsid w:val="003369F9"/>
    <w:rsid w:val="00340612"/>
    <w:rsid w:val="00340614"/>
    <w:rsid w:val="00341D7C"/>
    <w:rsid w:val="003437BA"/>
    <w:rsid w:val="00350C54"/>
    <w:rsid w:val="00351821"/>
    <w:rsid w:val="003573DA"/>
    <w:rsid w:val="00361B2A"/>
    <w:rsid w:val="00362E61"/>
    <w:rsid w:val="00363299"/>
    <w:rsid w:val="00363345"/>
    <w:rsid w:val="003638F6"/>
    <w:rsid w:val="00364CDB"/>
    <w:rsid w:val="00365215"/>
    <w:rsid w:val="003722D4"/>
    <w:rsid w:val="00372BEC"/>
    <w:rsid w:val="00372CB9"/>
    <w:rsid w:val="00375178"/>
    <w:rsid w:val="0037625D"/>
    <w:rsid w:val="00376970"/>
    <w:rsid w:val="00380523"/>
    <w:rsid w:val="003814A6"/>
    <w:rsid w:val="003833D3"/>
    <w:rsid w:val="00384587"/>
    <w:rsid w:val="003860F5"/>
    <w:rsid w:val="00387289"/>
    <w:rsid w:val="0039039D"/>
    <w:rsid w:val="003913AC"/>
    <w:rsid w:val="00391698"/>
    <w:rsid w:val="00392BF9"/>
    <w:rsid w:val="00393A79"/>
    <w:rsid w:val="00394198"/>
    <w:rsid w:val="0039471E"/>
    <w:rsid w:val="00395374"/>
    <w:rsid w:val="00395C5C"/>
    <w:rsid w:val="00397938"/>
    <w:rsid w:val="003A0002"/>
    <w:rsid w:val="003A1377"/>
    <w:rsid w:val="003A1A7A"/>
    <w:rsid w:val="003A214B"/>
    <w:rsid w:val="003A2822"/>
    <w:rsid w:val="003A34DD"/>
    <w:rsid w:val="003A4E66"/>
    <w:rsid w:val="003A56EF"/>
    <w:rsid w:val="003A5BB4"/>
    <w:rsid w:val="003A64F9"/>
    <w:rsid w:val="003B1B93"/>
    <w:rsid w:val="003B625A"/>
    <w:rsid w:val="003B67D2"/>
    <w:rsid w:val="003B7E62"/>
    <w:rsid w:val="003C092A"/>
    <w:rsid w:val="003C10C5"/>
    <w:rsid w:val="003C1D35"/>
    <w:rsid w:val="003C3958"/>
    <w:rsid w:val="003C5329"/>
    <w:rsid w:val="003C6018"/>
    <w:rsid w:val="003C751A"/>
    <w:rsid w:val="003D1853"/>
    <w:rsid w:val="003D189B"/>
    <w:rsid w:val="003D4AE0"/>
    <w:rsid w:val="003D54D7"/>
    <w:rsid w:val="003D5B99"/>
    <w:rsid w:val="003D5FA2"/>
    <w:rsid w:val="003D6528"/>
    <w:rsid w:val="003D693D"/>
    <w:rsid w:val="003D7DF2"/>
    <w:rsid w:val="003E1021"/>
    <w:rsid w:val="003E2473"/>
    <w:rsid w:val="003E2CA3"/>
    <w:rsid w:val="003E2D0D"/>
    <w:rsid w:val="003E52BB"/>
    <w:rsid w:val="003E5DC8"/>
    <w:rsid w:val="003E7660"/>
    <w:rsid w:val="003F19A0"/>
    <w:rsid w:val="003F242E"/>
    <w:rsid w:val="003F2634"/>
    <w:rsid w:val="003F2B66"/>
    <w:rsid w:val="003F2E65"/>
    <w:rsid w:val="003F2F81"/>
    <w:rsid w:val="003F31DE"/>
    <w:rsid w:val="003F5820"/>
    <w:rsid w:val="003F5BEA"/>
    <w:rsid w:val="003F5D9F"/>
    <w:rsid w:val="003F659B"/>
    <w:rsid w:val="003F7F07"/>
    <w:rsid w:val="00400772"/>
    <w:rsid w:val="00401BDF"/>
    <w:rsid w:val="00402B26"/>
    <w:rsid w:val="0040554C"/>
    <w:rsid w:val="00405C12"/>
    <w:rsid w:val="004061C3"/>
    <w:rsid w:val="00407313"/>
    <w:rsid w:val="00407D7A"/>
    <w:rsid w:val="004104CC"/>
    <w:rsid w:val="0041090A"/>
    <w:rsid w:val="00411FBA"/>
    <w:rsid w:val="0041213C"/>
    <w:rsid w:val="004132C7"/>
    <w:rsid w:val="00413EC3"/>
    <w:rsid w:val="00416C18"/>
    <w:rsid w:val="004201BA"/>
    <w:rsid w:val="0042150C"/>
    <w:rsid w:val="00424659"/>
    <w:rsid w:val="00426074"/>
    <w:rsid w:val="004276F7"/>
    <w:rsid w:val="00427733"/>
    <w:rsid w:val="00427F74"/>
    <w:rsid w:val="00430D55"/>
    <w:rsid w:val="004325B5"/>
    <w:rsid w:val="00432917"/>
    <w:rsid w:val="00434B16"/>
    <w:rsid w:val="00436B0B"/>
    <w:rsid w:val="0043796C"/>
    <w:rsid w:val="00441598"/>
    <w:rsid w:val="00442B7F"/>
    <w:rsid w:val="00443D3F"/>
    <w:rsid w:val="00445E91"/>
    <w:rsid w:val="00446652"/>
    <w:rsid w:val="00447F32"/>
    <w:rsid w:val="00447FF0"/>
    <w:rsid w:val="0045202B"/>
    <w:rsid w:val="004538D8"/>
    <w:rsid w:val="00455E38"/>
    <w:rsid w:val="0045664B"/>
    <w:rsid w:val="00456FB4"/>
    <w:rsid w:val="0045712E"/>
    <w:rsid w:val="00457863"/>
    <w:rsid w:val="00457E6A"/>
    <w:rsid w:val="0046050D"/>
    <w:rsid w:val="00460716"/>
    <w:rsid w:val="00460AAA"/>
    <w:rsid w:val="0046223F"/>
    <w:rsid w:val="00463228"/>
    <w:rsid w:val="00464349"/>
    <w:rsid w:val="0046540E"/>
    <w:rsid w:val="0046588A"/>
    <w:rsid w:val="00465A94"/>
    <w:rsid w:val="00467259"/>
    <w:rsid w:val="00470F0C"/>
    <w:rsid w:val="00471EB7"/>
    <w:rsid w:val="00472132"/>
    <w:rsid w:val="004725D3"/>
    <w:rsid w:val="00472C65"/>
    <w:rsid w:val="00472FD2"/>
    <w:rsid w:val="00473C18"/>
    <w:rsid w:val="00474DC9"/>
    <w:rsid w:val="004764EE"/>
    <w:rsid w:val="004767EF"/>
    <w:rsid w:val="00477123"/>
    <w:rsid w:val="00480A8C"/>
    <w:rsid w:val="00480B34"/>
    <w:rsid w:val="00483A7C"/>
    <w:rsid w:val="00483C0A"/>
    <w:rsid w:val="0048473A"/>
    <w:rsid w:val="0048570C"/>
    <w:rsid w:val="00486118"/>
    <w:rsid w:val="00486F78"/>
    <w:rsid w:val="00490153"/>
    <w:rsid w:val="004902C8"/>
    <w:rsid w:val="00491F30"/>
    <w:rsid w:val="004927E1"/>
    <w:rsid w:val="00496D30"/>
    <w:rsid w:val="004A2CD3"/>
    <w:rsid w:val="004A486E"/>
    <w:rsid w:val="004A61FF"/>
    <w:rsid w:val="004A6988"/>
    <w:rsid w:val="004A72D6"/>
    <w:rsid w:val="004B022B"/>
    <w:rsid w:val="004B05AA"/>
    <w:rsid w:val="004B19BC"/>
    <w:rsid w:val="004B426B"/>
    <w:rsid w:val="004B5A23"/>
    <w:rsid w:val="004B7AAE"/>
    <w:rsid w:val="004B7E4D"/>
    <w:rsid w:val="004C3A9A"/>
    <w:rsid w:val="004C3C42"/>
    <w:rsid w:val="004C3C6A"/>
    <w:rsid w:val="004C47C3"/>
    <w:rsid w:val="004C58DD"/>
    <w:rsid w:val="004C64E3"/>
    <w:rsid w:val="004C7E73"/>
    <w:rsid w:val="004D017F"/>
    <w:rsid w:val="004D200C"/>
    <w:rsid w:val="004D2A32"/>
    <w:rsid w:val="004D34CE"/>
    <w:rsid w:val="004D34D6"/>
    <w:rsid w:val="004D37DC"/>
    <w:rsid w:val="004D3C26"/>
    <w:rsid w:val="004E0C43"/>
    <w:rsid w:val="004E163D"/>
    <w:rsid w:val="004E174B"/>
    <w:rsid w:val="004E4C76"/>
    <w:rsid w:val="004E657A"/>
    <w:rsid w:val="004E75DE"/>
    <w:rsid w:val="004E796F"/>
    <w:rsid w:val="004F01E4"/>
    <w:rsid w:val="004F1A1B"/>
    <w:rsid w:val="004F23EB"/>
    <w:rsid w:val="004F3098"/>
    <w:rsid w:val="004F38FC"/>
    <w:rsid w:val="004F5459"/>
    <w:rsid w:val="004F58A2"/>
    <w:rsid w:val="004F5A07"/>
    <w:rsid w:val="004F728C"/>
    <w:rsid w:val="0050278F"/>
    <w:rsid w:val="00502BA5"/>
    <w:rsid w:val="005045EE"/>
    <w:rsid w:val="00504BF8"/>
    <w:rsid w:val="0050702C"/>
    <w:rsid w:val="0050750E"/>
    <w:rsid w:val="005108BF"/>
    <w:rsid w:val="00511612"/>
    <w:rsid w:val="00512075"/>
    <w:rsid w:val="00512AAC"/>
    <w:rsid w:val="005141E6"/>
    <w:rsid w:val="00514A72"/>
    <w:rsid w:val="005159C1"/>
    <w:rsid w:val="00515B92"/>
    <w:rsid w:val="005166AD"/>
    <w:rsid w:val="0051672D"/>
    <w:rsid w:val="005230E5"/>
    <w:rsid w:val="00524B93"/>
    <w:rsid w:val="00525124"/>
    <w:rsid w:val="00525981"/>
    <w:rsid w:val="00525E7B"/>
    <w:rsid w:val="0052635F"/>
    <w:rsid w:val="00527BCA"/>
    <w:rsid w:val="00531B74"/>
    <w:rsid w:val="00535A10"/>
    <w:rsid w:val="0053698F"/>
    <w:rsid w:val="00537063"/>
    <w:rsid w:val="00537496"/>
    <w:rsid w:val="005376B1"/>
    <w:rsid w:val="00540404"/>
    <w:rsid w:val="00543B72"/>
    <w:rsid w:val="00545A5B"/>
    <w:rsid w:val="00550CA9"/>
    <w:rsid w:val="005533A0"/>
    <w:rsid w:val="00553D21"/>
    <w:rsid w:val="005543B8"/>
    <w:rsid w:val="00554FF7"/>
    <w:rsid w:val="00555037"/>
    <w:rsid w:val="0055675A"/>
    <w:rsid w:val="005568F5"/>
    <w:rsid w:val="00561745"/>
    <w:rsid w:val="00562990"/>
    <w:rsid w:val="005633B2"/>
    <w:rsid w:val="00564813"/>
    <w:rsid w:val="0056644E"/>
    <w:rsid w:val="00566530"/>
    <w:rsid w:val="0057111B"/>
    <w:rsid w:val="005713CC"/>
    <w:rsid w:val="005726F4"/>
    <w:rsid w:val="0057334A"/>
    <w:rsid w:val="0057351C"/>
    <w:rsid w:val="0057483E"/>
    <w:rsid w:val="0057600F"/>
    <w:rsid w:val="005773E6"/>
    <w:rsid w:val="00582852"/>
    <w:rsid w:val="005840AE"/>
    <w:rsid w:val="00586E3C"/>
    <w:rsid w:val="00590BD8"/>
    <w:rsid w:val="00590C9A"/>
    <w:rsid w:val="00590F45"/>
    <w:rsid w:val="00591B2D"/>
    <w:rsid w:val="0059393F"/>
    <w:rsid w:val="005942A6"/>
    <w:rsid w:val="00595B37"/>
    <w:rsid w:val="00595FD8"/>
    <w:rsid w:val="005960F7"/>
    <w:rsid w:val="005A4000"/>
    <w:rsid w:val="005A47C1"/>
    <w:rsid w:val="005A6624"/>
    <w:rsid w:val="005B0278"/>
    <w:rsid w:val="005B33F6"/>
    <w:rsid w:val="005B35B6"/>
    <w:rsid w:val="005B3E93"/>
    <w:rsid w:val="005B4876"/>
    <w:rsid w:val="005B4E7B"/>
    <w:rsid w:val="005B57BD"/>
    <w:rsid w:val="005B5BEB"/>
    <w:rsid w:val="005B7D78"/>
    <w:rsid w:val="005B7F72"/>
    <w:rsid w:val="005C0324"/>
    <w:rsid w:val="005C0B85"/>
    <w:rsid w:val="005C1875"/>
    <w:rsid w:val="005C26D6"/>
    <w:rsid w:val="005C27CA"/>
    <w:rsid w:val="005C3B33"/>
    <w:rsid w:val="005C3E7A"/>
    <w:rsid w:val="005C5524"/>
    <w:rsid w:val="005C5EA8"/>
    <w:rsid w:val="005D3F31"/>
    <w:rsid w:val="005D410E"/>
    <w:rsid w:val="005D5A68"/>
    <w:rsid w:val="005D5E46"/>
    <w:rsid w:val="005D5F4E"/>
    <w:rsid w:val="005D69E8"/>
    <w:rsid w:val="005D784F"/>
    <w:rsid w:val="005E0655"/>
    <w:rsid w:val="005E3493"/>
    <w:rsid w:val="005E5B33"/>
    <w:rsid w:val="005E5F84"/>
    <w:rsid w:val="005E679F"/>
    <w:rsid w:val="005F09EE"/>
    <w:rsid w:val="005F18BF"/>
    <w:rsid w:val="005F20E9"/>
    <w:rsid w:val="005F42FD"/>
    <w:rsid w:val="005F4528"/>
    <w:rsid w:val="005F5E7C"/>
    <w:rsid w:val="005F5FA9"/>
    <w:rsid w:val="00600334"/>
    <w:rsid w:val="006003D9"/>
    <w:rsid w:val="00600A85"/>
    <w:rsid w:val="0060134C"/>
    <w:rsid w:val="006020A0"/>
    <w:rsid w:val="006020CF"/>
    <w:rsid w:val="006026A7"/>
    <w:rsid w:val="00602DB6"/>
    <w:rsid w:val="006032F6"/>
    <w:rsid w:val="006044AD"/>
    <w:rsid w:val="0060474E"/>
    <w:rsid w:val="00604E34"/>
    <w:rsid w:val="00605454"/>
    <w:rsid w:val="006064FF"/>
    <w:rsid w:val="00612EA1"/>
    <w:rsid w:val="0061346B"/>
    <w:rsid w:val="006140EF"/>
    <w:rsid w:val="006163DE"/>
    <w:rsid w:val="00616F53"/>
    <w:rsid w:val="00617CA6"/>
    <w:rsid w:val="0062130F"/>
    <w:rsid w:val="00621371"/>
    <w:rsid w:val="006224C8"/>
    <w:rsid w:val="006238C8"/>
    <w:rsid w:val="00624D63"/>
    <w:rsid w:val="00626D30"/>
    <w:rsid w:val="00631A64"/>
    <w:rsid w:val="00636696"/>
    <w:rsid w:val="0064025C"/>
    <w:rsid w:val="00640331"/>
    <w:rsid w:val="00641F68"/>
    <w:rsid w:val="00643B71"/>
    <w:rsid w:val="006443E6"/>
    <w:rsid w:val="00650377"/>
    <w:rsid w:val="00650AA1"/>
    <w:rsid w:val="00650D48"/>
    <w:rsid w:val="006553CD"/>
    <w:rsid w:val="0065541A"/>
    <w:rsid w:val="006576EA"/>
    <w:rsid w:val="006648DE"/>
    <w:rsid w:val="00664C67"/>
    <w:rsid w:val="00667BCA"/>
    <w:rsid w:val="00667DDB"/>
    <w:rsid w:val="0067022A"/>
    <w:rsid w:val="006704C8"/>
    <w:rsid w:val="00670DF5"/>
    <w:rsid w:val="0067309C"/>
    <w:rsid w:val="00673F56"/>
    <w:rsid w:val="0067517F"/>
    <w:rsid w:val="006760F0"/>
    <w:rsid w:val="00676456"/>
    <w:rsid w:val="00681583"/>
    <w:rsid w:val="00682D99"/>
    <w:rsid w:val="0068311B"/>
    <w:rsid w:val="00683F36"/>
    <w:rsid w:val="006856C6"/>
    <w:rsid w:val="00685AC2"/>
    <w:rsid w:val="006868DE"/>
    <w:rsid w:val="00686BE3"/>
    <w:rsid w:val="006872E8"/>
    <w:rsid w:val="00687AE9"/>
    <w:rsid w:val="00690EF7"/>
    <w:rsid w:val="00692563"/>
    <w:rsid w:val="006927DD"/>
    <w:rsid w:val="00692E89"/>
    <w:rsid w:val="00693E47"/>
    <w:rsid w:val="00694538"/>
    <w:rsid w:val="00695AB4"/>
    <w:rsid w:val="00696E1E"/>
    <w:rsid w:val="006A01AF"/>
    <w:rsid w:val="006A1BC5"/>
    <w:rsid w:val="006A306F"/>
    <w:rsid w:val="006A30E4"/>
    <w:rsid w:val="006A3DEF"/>
    <w:rsid w:val="006A3EBE"/>
    <w:rsid w:val="006A6C98"/>
    <w:rsid w:val="006A72D7"/>
    <w:rsid w:val="006A7B85"/>
    <w:rsid w:val="006B05AF"/>
    <w:rsid w:val="006B077D"/>
    <w:rsid w:val="006B5BA3"/>
    <w:rsid w:val="006B7CFB"/>
    <w:rsid w:val="006C3457"/>
    <w:rsid w:val="006C3992"/>
    <w:rsid w:val="006C3CDB"/>
    <w:rsid w:val="006C4703"/>
    <w:rsid w:val="006C47D6"/>
    <w:rsid w:val="006C688D"/>
    <w:rsid w:val="006D0901"/>
    <w:rsid w:val="006D4298"/>
    <w:rsid w:val="006D44AE"/>
    <w:rsid w:val="006D4F54"/>
    <w:rsid w:val="006D6B5B"/>
    <w:rsid w:val="006D6CF7"/>
    <w:rsid w:val="006E0485"/>
    <w:rsid w:val="006E05C3"/>
    <w:rsid w:val="006E25A4"/>
    <w:rsid w:val="006E3768"/>
    <w:rsid w:val="006E476F"/>
    <w:rsid w:val="006E56C5"/>
    <w:rsid w:val="006E62BF"/>
    <w:rsid w:val="006F0D84"/>
    <w:rsid w:val="006F15B5"/>
    <w:rsid w:val="006F1A42"/>
    <w:rsid w:val="006F2B34"/>
    <w:rsid w:val="006F2BD9"/>
    <w:rsid w:val="006F64C2"/>
    <w:rsid w:val="00700678"/>
    <w:rsid w:val="0070089B"/>
    <w:rsid w:val="0070150A"/>
    <w:rsid w:val="00701532"/>
    <w:rsid w:val="0070218C"/>
    <w:rsid w:val="00702D34"/>
    <w:rsid w:val="00705A82"/>
    <w:rsid w:val="00705A91"/>
    <w:rsid w:val="007121DA"/>
    <w:rsid w:val="007122C9"/>
    <w:rsid w:val="007133E2"/>
    <w:rsid w:val="007138A7"/>
    <w:rsid w:val="00713D6B"/>
    <w:rsid w:val="0071423C"/>
    <w:rsid w:val="007147D4"/>
    <w:rsid w:val="007155F3"/>
    <w:rsid w:val="0071600F"/>
    <w:rsid w:val="0071668D"/>
    <w:rsid w:val="00717AEE"/>
    <w:rsid w:val="007204C3"/>
    <w:rsid w:val="0072073F"/>
    <w:rsid w:val="007216CB"/>
    <w:rsid w:val="007217FD"/>
    <w:rsid w:val="00724F6C"/>
    <w:rsid w:val="00725AE0"/>
    <w:rsid w:val="007268AD"/>
    <w:rsid w:val="00731B38"/>
    <w:rsid w:val="00733704"/>
    <w:rsid w:val="0073384A"/>
    <w:rsid w:val="00733E18"/>
    <w:rsid w:val="00733F17"/>
    <w:rsid w:val="00735267"/>
    <w:rsid w:val="0073593E"/>
    <w:rsid w:val="0073616F"/>
    <w:rsid w:val="00736C3E"/>
    <w:rsid w:val="0073740B"/>
    <w:rsid w:val="00742098"/>
    <w:rsid w:val="00742C7A"/>
    <w:rsid w:val="00744792"/>
    <w:rsid w:val="00744C14"/>
    <w:rsid w:val="007453E0"/>
    <w:rsid w:val="00746808"/>
    <w:rsid w:val="00746E2F"/>
    <w:rsid w:val="00747072"/>
    <w:rsid w:val="00747931"/>
    <w:rsid w:val="00752162"/>
    <w:rsid w:val="007532DA"/>
    <w:rsid w:val="0075461C"/>
    <w:rsid w:val="00755C00"/>
    <w:rsid w:val="007566BC"/>
    <w:rsid w:val="00757797"/>
    <w:rsid w:val="00757A4C"/>
    <w:rsid w:val="0076126C"/>
    <w:rsid w:val="0076253C"/>
    <w:rsid w:val="007631E0"/>
    <w:rsid w:val="00764DAF"/>
    <w:rsid w:val="00766549"/>
    <w:rsid w:val="00767DBC"/>
    <w:rsid w:val="00770DBE"/>
    <w:rsid w:val="00771054"/>
    <w:rsid w:val="007720E7"/>
    <w:rsid w:val="00773685"/>
    <w:rsid w:val="007741A5"/>
    <w:rsid w:val="00774758"/>
    <w:rsid w:val="00781A3B"/>
    <w:rsid w:val="0078217E"/>
    <w:rsid w:val="00782D91"/>
    <w:rsid w:val="00784124"/>
    <w:rsid w:val="007873A6"/>
    <w:rsid w:val="007875E0"/>
    <w:rsid w:val="0079066B"/>
    <w:rsid w:val="00790CF8"/>
    <w:rsid w:val="00791187"/>
    <w:rsid w:val="00792EE5"/>
    <w:rsid w:val="00792F4A"/>
    <w:rsid w:val="00792FDA"/>
    <w:rsid w:val="00796D5E"/>
    <w:rsid w:val="00797726"/>
    <w:rsid w:val="00797B1E"/>
    <w:rsid w:val="00797C8D"/>
    <w:rsid w:val="007A2526"/>
    <w:rsid w:val="007A2785"/>
    <w:rsid w:val="007A2A0F"/>
    <w:rsid w:val="007A40EC"/>
    <w:rsid w:val="007A5756"/>
    <w:rsid w:val="007A59C9"/>
    <w:rsid w:val="007A6C50"/>
    <w:rsid w:val="007A7D37"/>
    <w:rsid w:val="007B0C37"/>
    <w:rsid w:val="007B0ED9"/>
    <w:rsid w:val="007B10F3"/>
    <w:rsid w:val="007B14CD"/>
    <w:rsid w:val="007B22C0"/>
    <w:rsid w:val="007B3014"/>
    <w:rsid w:val="007B38AD"/>
    <w:rsid w:val="007B39C8"/>
    <w:rsid w:val="007B4931"/>
    <w:rsid w:val="007B6745"/>
    <w:rsid w:val="007B706B"/>
    <w:rsid w:val="007C058F"/>
    <w:rsid w:val="007C0A12"/>
    <w:rsid w:val="007C227F"/>
    <w:rsid w:val="007C4870"/>
    <w:rsid w:val="007C4FCD"/>
    <w:rsid w:val="007C5F03"/>
    <w:rsid w:val="007C6356"/>
    <w:rsid w:val="007C6EC5"/>
    <w:rsid w:val="007C7C63"/>
    <w:rsid w:val="007D019A"/>
    <w:rsid w:val="007D0FE7"/>
    <w:rsid w:val="007D1201"/>
    <w:rsid w:val="007D1415"/>
    <w:rsid w:val="007D2232"/>
    <w:rsid w:val="007D2316"/>
    <w:rsid w:val="007D4655"/>
    <w:rsid w:val="007D5AF5"/>
    <w:rsid w:val="007D5DAF"/>
    <w:rsid w:val="007D5F9F"/>
    <w:rsid w:val="007D6025"/>
    <w:rsid w:val="007D6DC3"/>
    <w:rsid w:val="007D76F5"/>
    <w:rsid w:val="007E1277"/>
    <w:rsid w:val="007E3732"/>
    <w:rsid w:val="007E406D"/>
    <w:rsid w:val="007E4E72"/>
    <w:rsid w:val="007E4ED6"/>
    <w:rsid w:val="007E78DB"/>
    <w:rsid w:val="007E79C5"/>
    <w:rsid w:val="007F1F0C"/>
    <w:rsid w:val="007F235C"/>
    <w:rsid w:val="007F4672"/>
    <w:rsid w:val="007F5DF6"/>
    <w:rsid w:val="007F6B53"/>
    <w:rsid w:val="00801034"/>
    <w:rsid w:val="00802628"/>
    <w:rsid w:val="00803973"/>
    <w:rsid w:val="008040FE"/>
    <w:rsid w:val="0080487A"/>
    <w:rsid w:val="00804947"/>
    <w:rsid w:val="0080578F"/>
    <w:rsid w:val="00806653"/>
    <w:rsid w:val="00806CBE"/>
    <w:rsid w:val="00806FFB"/>
    <w:rsid w:val="00812A58"/>
    <w:rsid w:val="008178C6"/>
    <w:rsid w:val="008200AC"/>
    <w:rsid w:val="008201F0"/>
    <w:rsid w:val="00821F0E"/>
    <w:rsid w:val="00821FFC"/>
    <w:rsid w:val="00823F18"/>
    <w:rsid w:val="00826EEC"/>
    <w:rsid w:val="00827A2E"/>
    <w:rsid w:val="00831273"/>
    <w:rsid w:val="00831CD0"/>
    <w:rsid w:val="00837576"/>
    <w:rsid w:val="00837886"/>
    <w:rsid w:val="00840395"/>
    <w:rsid w:val="00841053"/>
    <w:rsid w:val="008413EC"/>
    <w:rsid w:val="008415D6"/>
    <w:rsid w:val="00843434"/>
    <w:rsid w:val="008438E4"/>
    <w:rsid w:val="00843A90"/>
    <w:rsid w:val="00843F09"/>
    <w:rsid w:val="0084428B"/>
    <w:rsid w:val="00847181"/>
    <w:rsid w:val="00847532"/>
    <w:rsid w:val="00850056"/>
    <w:rsid w:val="008506D3"/>
    <w:rsid w:val="0085123C"/>
    <w:rsid w:val="00851A26"/>
    <w:rsid w:val="00852F12"/>
    <w:rsid w:val="00853B08"/>
    <w:rsid w:val="008546F6"/>
    <w:rsid w:val="00854E9C"/>
    <w:rsid w:val="00855697"/>
    <w:rsid w:val="00855C46"/>
    <w:rsid w:val="0085605E"/>
    <w:rsid w:val="008577EE"/>
    <w:rsid w:val="0086044E"/>
    <w:rsid w:val="008605EF"/>
    <w:rsid w:val="00860E55"/>
    <w:rsid w:val="00861064"/>
    <w:rsid w:val="00861804"/>
    <w:rsid w:val="008618FD"/>
    <w:rsid w:val="0086290A"/>
    <w:rsid w:val="00864D25"/>
    <w:rsid w:val="00865DDA"/>
    <w:rsid w:val="008662EE"/>
    <w:rsid w:val="0086710D"/>
    <w:rsid w:val="00870588"/>
    <w:rsid w:val="008705D0"/>
    <w:rsid w:val="00871A13"/>
    <w:rsid w:val="00872585"/>
    <w:rsid w:val="00872E91"/>
    <w:rsid w:val="00872F02"/>
    <w:rsid w:val="00874E25"/>
    <w:rsid w:val="00875ED5"/>
    <w:rsid w:val="0087622E"/>
    <w:rsid w:val="008770CE"/>
    <w:rsid w:val="00880316"/>
    <w:rsid w:val="00880FA7"/>
    <w:rsid w:val="00881E85"/>
    <w:rsid w:val="0088288A"/>
    <w:rsid w:val="00884F85"/>
    <w:rsid w:val="00885809"/>
    <w:rsid w:val="008865F2"/>
    <w:rsid w:val="0088763B"/>
    <w:rsid w:val="00891AE7"/>
    <w:rsid w:val="008965E0"/>
    <w:rsid w:val="008969D0"/>
    <w:rsid w:val="008972DD"/>
    <w:rsid w:val="00897F23"/>
    <w:rsid w:val="008A0EA3"/>
    <w:rsid w:val="008A1CB0"/>
    <w:rsid w:val="008A4386"/>
    <w:rsid w:val="008A5542"/>
    <w:rsid w:val="008A6B40"/>
    <w:rsid w:val="008A6F2C"/>
    <w:rsid w:val="008A70B8"/>
    <w:rsid w:val="008A773D"/>
    <w:rsid w:val="008B05CE"/>
    <w:rsid w:val="008B2119"/>
    <w:rsid w:val="008B215E"/>
    <w:rsid w:val="008B286C"/>
    <w:rsid w:val="008B2C9F"/>
    <w:rsid w:val="008B38A2"/>
    <w:rsid w:val="008B39BA"/>
    <w:rsid w:val="008B4231"/>
    <w:rsid w:val="008B44F7"/>
    <w:rsid w:val="008B4A58"/>
    <w:rsid w:val="008C21F5"/>
    <w:rsid w:val="008C276E"/>
    <w:rsid w:val="008C3283"/>
    <w:rsid w:val="008C3989"/>
    <w:rsid w:val="008C3BA0"/>
    <w:rsid w:val="008C4CE8"/>
    <w:rsid w:val="008C4E55"/>
    <w:rsid w:val="008C7AFC"/>
    <w:rsid w:val="008D0CD1"/>
    <w:rsid w:val="008D32D8"/>
    <w:rsid w:val="008D6D03"/>
    <w:rsid w:val="008D7FAB"/>
    <w:rsid w:val="008E0BD1"/>
    <w:rsid w:val="008E1791"/>
    <w:rsid w:val="008E3462"/>
    <w:rsid w:val="008E3C67"/>
    <w:rsid w:val="008E3D8A"/>
    <w:rsid w:val="008E5514"/>
    <w:rsid w:val="008E5BED"/>
    <w:rsid w:val="008E6B0F"/>
    <w:rsid w:val="008F05D9"/>
    <w:rsid w:val="008F18E9"/>
    <w:rsid w:val="008F1C7C"/>
    <w:rsid w:val="008F2415"/>
    <w:rsid w:val="008F2E55"/>
    <w:rsid w:val="008F2EF7"/>
    <w:rsid w:val="008F463E"/>
    <w:rsid w:val="008F5ACB"/>
    <w:rsid w:val="008F6974"/>
    <w:rsid w:val="009006E5"/>
    <w:rsid w:val="00900FB9"/>
    <w:rsid w:val="00901DDB"/>
    <w:rsid w:val="00902524"/>
    <w:rsid w:val="009035AA"/>
    <w:rsid w:val="00903A3C"/>
    <w:rsid w:val="00903AE2"/>
    <w:rsid w:val="009061BE"/>
    <w:rsid w:val="009067A5"/>
    <w:rsid w:val="0090764B"/>
    <w:rsid w:val="009077CD"/>
    <w:rsid w:val="00907B7F"/>
    <w:rsid w:val="00910894"/>
    <w:rsid w:val="00910B2A"/>
    <w:rsid w:val="0091260B"/>
    <w:rsid w:val="00914523"/>
    <w:rsid w:val="00914A7A"/>
    <w:rsid w:val="009151B0"/>
    <w:rsid w:val="00915632"/>
    <w:rsid w:val="00915DB3"/>
    <w:rsid w:val="00917078"/>
    <w:rsid w:val="00917AB4"/>
    <w:rsid w:val="00920212"/>
    <w:rsid w:val="009207E9"/>
    <w:rsid w:val="00920BF0"/>
    <w:rsid w:val="00920E7D"/>
    <w:rsid w:val="00922064"/>
    <w:rsid w:val="00923530"/>
    <w:rsid w:val="00924AD2"/>
    <w:rsid w:val="009258A5"/>
    <w:rsid w:val="00926FC5"/>
    <w:rsid w:val="009278EA"/>
    <w:rsid w:val="00930937"/>
    <w:rsid w:val="00930EE7"/>
    <w:rsid w:val="0093177B"/>
    <w:rsid w:val="00931ADD"/>
    <w:rsid w:val="00931CCB"/>
    <w:rsid w:val="00932C24"/>
    <w:rsid w:val="0093346A"/>
    <w:rsid w:val="009340DA"/>
    <w:rsid w:val="0093616E"/>
    <w:rsid w:val="00936888"/>
    <w:rsid w:val="00940076"/>
    <w:rsid w:val="009400FE"/>
    <w:rsid w:val="009401F6"/>
    <w:rsid w:val="009409EB"/>
    <w:rsid w:val="009415AD"/>
    <w:rsid w:val="009420AD"/>
    <w:rsid w:val="00942FCA"/>
    <w:rsid w:val="0094320A"/>
    <w:rsid w:val="00944E87"/>
    <w:rsid w:val="00945E61"/>
    <w:rsid w:val="00946427"/>
    <w:rsid w:val="009464B1"/>
    <w:rsid w:val="009476DE"/>
    <w:rsid w:val="009478F0"/>
    <w:rsid w:val="0095114F"/>
    <w:rsid w:val="00951CCE"/>
    <w:rsid w:val="00954B09"/>
    <w:rsid w:val="00955761"/>
    <w:rsid w:val="0095705A"/>
    <w:rsid w:val="00960692"/>
    <w:rsid w:val="00960B43"/>
    <w:rsid w:val="00962113"/>
    <w:rsid w:val="00962B8D"/>
    <w:rsid w:val="0096413A"/>
    <w:rsid w:val="0096452D"/>
    <w:rsid w:val="00967D60"/>
    <w:rsid w:val="00970A66"/>
    <w:rsid w:val="0097113D"/>
    <w:rsid w:val="0097288E"/>
    <w:rsid w:val="0097305C"/>
    <w:rsid w:val="009737FC"/>
    <w:rsid w:val="00974A00"/>
    <w:rsid w:val="00975D96"/>
    <w:rsid w:val="00980098"/>
    <w:rsid w:val="009804AA"/>
    <w:rsid w:val="00980EC4"/>
    <w:rsid w:val="00981AC0"/>
    <w:rsid w:val="00981C77"/>
    <w:rsid w:val="00981FE8"/>
    <w:rsid w:val="009820A7"/>
    <w:rsid w:val="00982757"/>
    <w:rsid w:val="00987500"/>
    <w:rsid w:val="009876D0"/>
    <w:rsid w:val="009910D5"/>
    <w:rsid w:val="00991550"/>
    <w:rsid w:val="0099178A"/>
    <w:rsid w:val="0099234E"/>
    <w:rsid w:val="00992AF1"/>
    <w:rsid w:val="00996D59"/>
    <w:rsid w:val="009975B2"/>
    <w:rsid w:val="009A0157"/>
    <w:rsid w:val="009A0820"/>
    <w:rsid w:val="009A26CD"/>
    <w:rsid w:val="009A2729"/>
    <w:rsid w:val="009A28F5"/>
    <w:rsid w:val="009A3D72"/>
    <w:rsid w:val="009A45C1"/>
    <w:rsid w:val="009A4BC3"/>
    <w:rsid w:val="009A5328"/>
    <w:rsid w:val="009A599C"/>
    <w:rsid w:val="009A5FAF"/>
    <w:rsid w:val="009A61AB"/>
    <w:rsid w:val="009A702E"/>
    <w:rsid w:val="009A7BD5"/>
    <w:rsid w:val="009B004C"/>
    <w:rsid w:val="009B05BF"/>
    <w:rsid w:val="009B3175"/>
    <w:rsid w:val="009B58DD"/>
    <w:rsid w:val="009B5D50"/>
    <w:rsid w:val="009B606F"/>
    <w:rsid w:val="009B7128"/>
    <w:rsid w:val="009C0047"/>
    <w:rsid w:val="009C178A"/>
    <w:rsid w:val="009C193F"/>
    <w:rsid w:val="009C3BF8"/>
    <w:rsid w:val="009C4E3A"/>
    <w:rsid w:val="009C4F9F"/>
    <w:rsid w:val="009C71A7"/>
    <w:rsid w:val="009C76C7"/>
    <w:rsid w:val="009D08B8"/>
    <w:rsid w:val="009D1E64"/>
    <w:rsid w:val="009D3A4B"/>
    <w:rsid w:val="009D4ADF"/>
    <w:rsid w:val="009D5AEB"/>
    <w:rsid w:val="009D723B"/>
    <w:rsid w:val="009D7CF2"/>
    <w:rsid w:val="009E02B3"/>
    <w:rsid w:val="009E06E1"/>
    <w:rsid w:val="009E21FD"/>
    <w:rsid w:val="009E268E"/>
    <w:rsid w:val="009E2BFE"/>
    <w:rsid w:val="009E4907"/>
    <w:rsid w:val="009E4F8E"/>
    <w:rsid w:val="009E502E"/>
    <w:rsid w:val="009E62E1"/>
    <w:rsid w:val="009E6719"/>
    <w:rsid w:val="009E7135"/>
    <w:rsid w:val="009E7D2B"/>
    <w:rsid w:val="009F0C59"/>
    <w:rsid w:val="009F29CA"/>
    <w:rsid w:val="009F3479"/>
    <w:rsid w:val="009F3E2A"/>
    <w:rsid w:val="009F3FB1"/>
    <w:rsid w:val="009F552E"/>
    <w:rsid w:val="009F58D7"/>
    <w:rsid w:val="009F653B"/>
    <w:rsid w:val="00A012ED"/>
    <w:rsid w:val="00A019A0"/>
    <w:rsid w:val="00A021A7"/>
    <w:rsid w:val="00A04B79"/>
    <w:rsid w:val="00A07940"/>
    <w:rsid w:val="00A1047E"/>
    <w:rsid w:val="00A11B13"/>
    <w:rsid w:val="00A12086"/>
    <w:rsid w:val="00A1509D"/>
    <w:rsid w:val="00A162B6"/>
    <w:rsid w:val="00A1718D"/>
    <w:rsid w:val="00A20033"/>
    <w:rsid w:val="00A2056A"/>
    <w:rsid w:val="00A23841"/>
    <w:rsid w:val="00A25043"/>
    <w:rsid w:val="00A253AD"/>
    <w:rsid w:val="00A2634E"/>
    <w:rsid w:val="00A30A45"/>
    <w:rsid w:val="00A33338"/>
    <w:rsid w:val="00A341ED"/>
    <w:rsid w:val="00A360D8"/>
    <w:rsid w:val="00A364B8"/>
    <w:rsid w:val="00A366A5"/>
    <w:rsid w:val="00A37BAC"/>
    <w:rsid w:val="00A4184F"/>
    <w:rsid w:val="00A426F9"/>
    <w:rsid w:val="00A45707"/>
    <w:rsid w:val="00A46516"/>
    <w:rsid w:val="00A4793F"/>
    <w:rsid w:val="00A47AF5"/>
    <w:rsid w:val="00A511EB"/>
    <w:rsid w:val="00A53ED3"/>
    <w:rsid w:val="00A54827"/>
    <w:rsid w:val="00A549C0"/>
    <w:rsid w:val="00A56154"/>
    <w:rsid w:val="00A56D92"/>
    <w:rsid w:val="00A572D5"/>
    <w:rsid w:val="00A5764C"/>
    <w:rsid w:val="00A57EF5"/>
    <w:rsid w:val="00A6107E"/>
    <w:rsid w:val="00A64EE2"/>
    <w:rsid w:val="00A701D9"/>
    <w:rsid w:val="00A70DED"/>
    <w:rsid w:val="00A71EE5"/>
    <w:rsid w:val="00A7203B"/>
    <w:rsid w:val="00A72E2C"/>
    <w:rsid w:val="00A7320D"/>
    <w:rsid w:val="00A75781"/>
    <w:rsid w:val="00A75CC7"/>
    <w:rsid w:val="00A80E60"/>
    <w:rsid w:val="00A81C65"/>
    <w:rsid w:val="00A82CF8"/>
    <w:rsid w:val="00A84C5A"/>
    <w:rsid w:val="00A856F5"/>
    <w:rsid w:val="00A9021E"/>
    <w:rsid w:val="00A91702"/>
    <w:rsid w:val="00A92777"/>
    <w:rsid w:val="00A92D7B"/>
    <w:rsid w:val="00A930F4"/>
    <w:rsid w:val="00A93711"/>
    <w:rsid w:val="00A94043"/>
    <w:rsid w:val="00A94E1C"/>
    <w:rsid w:val="00A96360"/>
    <w:rsid w:val="00A96F5C"/>
    <w:rsid w:val="00AA1B4C"/>
    <w:rsid w:val="00AA479B"/>
    <w:rsid w:val="00AA4D02"/>
    <w:rsid w:val="00AA5C6B"/>
    <w:rsid w:val="00AA6229"/>
    <w:rsid w:val="00AA73D9"/>
    <w:rsid w:val="00AA7918"/>
    <w:rsid w:val="00AB01B7"/>
    <w:rsid w:val="00AB2C37"/>
    <w:rsid w:val="00AB39B6"/>
    <w:rsid w:val="00AB49C7"/>
    <w:rsid w:val="00AB50E1"/>
    <w:rsid w:val="00AB57F1"/>
    <w:rsid w:val="00AB6DED"/>
    <w:rsid w:val="00AB725C"/>
    <w:rsid w:val="00AB79AB"/>
    <w:rsid w:val="00AB7DD7"/>
    <w:rsid w:val="00AC00E7"/>
    <w:rsid w:val="00AC06CC"/>
    <w:rsid w:val="00AC52B9"/>
    <w:rsid w:val="00AC580E"/>
    <w:rsid w:val="00AC5DFA"/>
    <w:rsid w:val="00AC635F"/>
    <w:rsid w:val="00AC6835"/>
    <w:rsid w:val="00AC6ACB"/>
    <w:rsid w:val="00AC706C"/>
    <w:rsid w:val="00AC7FD5"/>
    <w:rsid w:val="00AD0545"/>
    <w:rsid w:val="00AD13F5"/>
    <w:rsid w:val="00AD2372"/>
    <w:rsid w:val="00AD2669"/>
    <w:rsid w:val="00AD2857"/>
    <w:rsid w:val="00AD677A"/>
    <w:rsid w:val="00AD682B"/>
    <w:rsid w:val="00AD7FEA"/>
    <w:rsid w:val="00AE0971"/>
    <w:rsid w:val="00AE0DAC"/>
    <w:rsid w:val="00AE0E41"/>
    <w:rsid w:val="00AE3003"/>
    <w:rsid w:val="00AE30CF"/>
    <w:rsid w:val="00AE3552"/>
    <w:rsid w:val="00AE4896"/>
    <w:rsid w:val="00AE5B97"/>
    <w:rsid w:val="00AE6C44"/>
    <w:rsid w:val="00AE6C46"/>
    <w:rsid w:val="00AF0269"/>
    <w:rsid w:val="00AF15A1"/>
    <w:rsid w:val="00AF1E15"/>
    <w:rsid w:val="00AF21A3"/>
    <w:rsid w:val="00AF2B21"/>
    <w:rsid w:val="00AF3986"/>
    <w:rsid w:val="00AF42A7"/>
    <w:rsid w:val="00AF4869"/>
    <w:rsid w:val="00AF4E10"/>
    <w:rsid w:val="00AF5CA4"/>
    <w:rsid w:val="00AF665F"/>
    <w:rsid w:val="00AF7238"/>
    <w:rsid w:val="00AF7BB1"/>
    <w:rsid w:val="00B003A1"/>
    <w:rsid w:val="00B006F3"/>
    <w:rsid w:val="00B02830"/>
    <w:rsid w:val="00B02DC8"/>
    <w:rsid w:val="00B034F7"/>
    <w:rsid w:val="00B03761"/>
    <w:rsid w:val="00B04315"/>
    <w:rsid w:val="00B06432"/>
    <w:rsid w:val="00B06D90"/>
    <w:rsid w:val="00B06E5F"/>
    <w:rsid w:val="00B06F74"/>
    <w:rsid w:val="00B10A5B"/>
    <w:rsid w:val="00B209BF"/>
    <w:rsid w:val="00B20BE8"/>
    <w:rsid w:val="00B2159C"/>
    <w:rsid w:val="00B23063"/>
    <w:rsid w:val="00B23D18"/>
    <w:rsid w:val="00B2637A"/>
    <w:rsid w:val="00B275F9"/>
    <w:rsid w:val="00B3221B"/>
    <w:rsid w:val="00B3287A"/>
    <w:rsid w:val="00B32CCC"/>
    <w:rsid w:val="00B34545"/>
    <w:rsid w:val="00B36DBA"/>
    <w:rsid w:val="00B37459"/>
    <w:rsid w:val="00B37CDC"/>
    <w:rsid w:val="00B40AF8"/>
    <w:rsid w:val="00B41C91"/>
    <w:rsid w:val="00B4486B"/>
    <w:rsid w:val="00B4517E"/>
    <w:rsid w:val="00B46044"/>
    <w:rsid w:val="00B47FE2"/>
    <w:rsid w:val="00B526E7"/>
    <w:rsid w:val="00B52DEF"/>
    <w:rsid w:val="00B52EB7"/>
    <w:rsid w:val="00B55EC5"/>
    <w:rsid w:val="00B5748A"/>
    <w:rsid w:val="00B66566"/>
    <w:rsid w:val="00B70B6C"/>
    <w:rsid w:val="00B74D4A"/>
    <w:rsid w:val="00B76AD9"/>
    <w:rsid w:val="00B76B7A"/>
    <w:rsid w:val="00B802A6"/>
    <w:rsid w:val="00B8219D"/>
    <w:rsid w:val="00B835D3"/>
    <w:rsid w:val="00B84AE4"/>
    <w:rsid w:val="00B857BF"/>
    <w:rsid w:val="00B867F7"/>
    <w:rsid w:val="00B86E26"/>
    <w:rsid w:val="00B914F7"/>
    <w:rsid w:val="00B91648"/>
    <w:rsid w:val="00B922BA"/>
    <w:rsid w:val="00B92643"/>
    <w:rsid w:val="00B92880"/>
    <w:rsid w:val="00B938CE"/>
    <w:rsid w:val="00B94790"/>
    <w:rsid w:val="00B960CC"/>
    <w:rsid w:val="00BA1BD4"/>
    <w:rsid w:val="00BA254F"/>
    <w:rsid w:val="00BA39E3"/>
    <w:rsid w:val="00BA4A7F"/>
    <w:rsid w:val="00BA5291"/>
    <w:rsid w:val="00BA5484"/>
    <w:rsid w:val="00BA62FD"/>
    <w:rsid w:val="00BA6B20"/>
    <w:rsid w:val="00BA6D6E"/>
    <w:rsid w:val="00BA6DD4"/>
    <w:rsid w:val="00BB0E37"/>
    <w:rsid w:val="00BB52DA"/>
    <w:rsid w:val="00BB54F2"/>
    <w:rsid w:val="00BB56F6"/>
    <w:rsid w:val="00BB57D9"/>
    <w:rsid w:val="00BB77FC"/>
    <w:rsid w:val="00BC0217"/>
    <w:rsid w:val="00BC0C9E"/>
    <w:rsid w:val="00BC146D"/>
    <w:rsid w:val="00BC27C3"/>
    <w:rsid w:val="00BC34DB"/>
    <w:rsid w:val="00BC6263"/>
    <w:rsid w:val="00BC7BB4"/>
    <w:rsid w:val="00BD04F5"/>
    <w:rsid w:val="00BD0616"/>
    <w:rsid w:val="00BD1EA4"/>
    <w:rsid w:val="00BD27AB"/>
    <w:rsid w:val="00BD4B75"/>
    <w:rsid w:val="00BD56E4"/>
    <w:rsid w:val="00BE39F2"/>
    <w:rsid w:val="00BE4621"/>
    <w:rsid w:val="00BE6A1F"/>
    <w:rsid w:val="00BE78EA"/>
    <w:rsid w:val="00BF16E8"/>
    <w:rsid w:val="00BF18A1"/>
    <w:rsid w:val="00BF3FE7"/>
    <w:rsid w:val="00BF678B"/>
    <w:rsid w:val="00BF7345"/>
    <w:rsid w:val="00C00511"/>
    <w:rsid w:val="00C01417"/>
    <w:rsid w:val="00C03487"/>
    <w:rsid w:val="00C04C20"/>
    <w:rsid w:val="00C0532A"/>
    <w:rsid w:val="00C072C9"/>
    <w:rsid w:val="00C075A3"/>
    <w:rsid w:val="00C10F36"/>
    <w:rsid w:val="00C11DA5"/>
    <w:rsid w:val="00C129DE"/>
    <w:rsid w:val="00C12A6B"/>
    <w:rsid w:val="00C138E4"/>
    <w:rsid w:val="00C1622A"/>
    <w:rsid w:val="00C164D4"/>
    <w:rsid w:val="00C16F23"/>
    <w:rsid w:val="00C20946"/>
    <w:rsid w:val="00C21F88"/>
    <w:rsid w:val="00C2378C"/>
    <w:rsid w:val="00C23BF2"/>
    <w:rsid w:val="00C261CD"/>
    <w:rsid w:val="00C26890"/>
    <w:rsid w:val="00C26D1E"/>
    <w:rsid w:val="00C31686"/>
    <w:rsid w:val="00C32BD3"/>
    <w:rsid w:val="00C32DAD"/>
    <w:rsid w:val="00C3302E"/>
    <w:rsid w:val="00C3537A"/>
    <w:rsid w:val="00C35462"/>
    <w:rsid w:val="00C3709D"/>
    <w:rsid w:val="00C40330"/>
    <w:rsid w:val="00C40426"/>
    <w:rsid w:val="00C43CBF"/>
    <w:rsid w:val="00C43F31"/>
    <w:rsid w:val="00C44A14"/>
    <w:rsid w:val="00C45004"/>
    <w:rsid w:val="00C46709"/>
    <w:rsid w:val="00C50A59"/>
    <w:rsid w:val="00C51279"/>
    <w:rsid w:val="00C54D8F"/>
    <w:rsid w:val="00C55BE0"/>
    <w:rsid w:val="00C56093"/>
    <w:rsid w:val="00C5721B"/>
    <w:rsid w:val="00C575BE"/>
    <w:rsid w:val="00C57D14"/>
    <w:rsid w:val="00C57EC6"/>
    <w:rsid w:val="00C604BB"/>
    <w:rsid w:val="00C60B9C"/>
    <w:rsid w:val="00C60BF1"/>
    <w:rsid w:val="00C614ED"/>
    <w:rsid w:val="00C62C7D"/>
    <w:rsid w:val="00C63237"/>
    <w:rsid w:val="00C64278"/>
    <w:rsid w:val="00C650AB"/>
    <w:rsid w:val="00C70CF6"/>
    <w:rsid w:val="00C72BD7"/>
    <w:rsid w:val="00C73004"/>
    <w:rsid w:val="00C73ABE"/>
    <w:rsid w:val="00C757C2"/>
    <w:rsid w:val="00C7661C"/>
    <w:rsid w:val="00C773ED"/>
    <w:rsid w:val="00C80975"/>
    <w:rsid w:val="00C81B50"/>
    <w:rsid w:val="00C82D02"/>
    <w:rsid w:val="00C85740"/>
    <w:rsid w:val="00C860BB"/>
    <w:rsid w:val="00C860C2"/>
    <w:rsid w:val="00C86C80"/>
    <w:rsid w:val="00C87594"/>
    <w:rsid w:val="00C87808"/>
    <w:rsid w:val="00C87BBC"/>
    <w:rsid w:val="00C900F0"/>
    <w:rsid w:val="00C9016A"/>
    <w:rsid w:val="00C90B16"/>
    <w:rsid w:val="00C90C4C"/>
    <w:rsid w:val="00C92190"/>
    <w:rsid w:val="00C94008"/>
    <w:rsid w:val="00C947C2"/>
    <w:rsid w:val="00C9480F"/>
    <w:rsid w:val="00C95AA0"/>
    <w:rsid w:val="00C97CD3"/>
    <w:rsid w:val="00CA0094"/>
    <w:rsid w:val="00CA0BB0"/>
    <w:rsid w:val="00CA2813"/>
    <w:rsid w:val="00CA2E26"/>
    <w:rsid w:val="00CA5D8C"/>
    <w:rsid w:val="00CA699D"/>
    <w:rsid w:val="00CB256C"/>
    <w:rsid w:val="00CB27AF"/>
    <w:rsid w:val="00CB37A6"/>
    <w:rsid w:val="00CB3BA2"/>
    <w:rsid w:val="00CC06C2"/>
    <w:rsid w:val="00CC1321"/>
    <w:rsid w:val="00CC1EBD"/>
    <w:rsid w:val="00CC2D5F"/>
    <w:rsid w:val="00CC4736"/>
    <w:rsid w:val="00CC5463"/>
    <w:rsid w:val="00CC6D09"/>
    <w:rsid w:val="00CC743C"/>
    <w:rsid w:val="00CD09DF"/>
    <w:rsid w:val="00CD162D"/>
    <w:rsid w:val="00CD2CAA"/>
    <w:rsid w:val="00CD3B20"/>
    <w:rsid w:val="00CD3F19"/>
    <w:rsid w:val="00CD485A"/>
    <w:rsid w:val="00CD5841"/>
    <w:rsid w:val="00CD5B2D"/>
    <w:rsid w:val="00CD5B48"/>
    <w:rsid w:val="00CD6491"/>
    <w:rsid w:val="00CD72B2"/>
    <w:rsid w:val="00CE08A1"/>
    <w:rsid w:val="00CE0CA5"/>
    <w:rsid w:val="00CE11EE"/>
    <w:rsid w:val="00CE1324"/>
    <w:rsid w:val="00CE2024"/>
    <w:rsid w:val="00CE272D"/>
    <w:rsid w:val="00CE2D7C"/>
    <w:rsid w:val="00CE2EA5"/>
    <w:rsid w:val="00CE52B2"/>
    <w:rsid w:val="00CE7841"/>
    <w:rsid w:val="00CF0C8B"/>
    <w:rsid w:val="00CF1196"/>
    <w:rsid w:val="00CF2219"/>
    <w:rsid w:val="00CF2624"/>
    <w:rsid w:val="00CF2DF9"/>
    <w:rsid w:val="00CF59BB"/>
    <w:rsid w:val="00D0112C"/>
    <w:rsid w:val="00D02F0C"/>
    <w:rsid w:val="00D05A06"/>
    <w:rsid w:val="00D10481"/>
    <w:rsid w:val="00D10E8C"/>
    <w:rsid w:val="00D15E68"/>
    <w:rsid w:val="00D2006A"/>
    <w:rsid w:val="00D21163"/>
    <w:rsid w:val="00D213E1"/>
    <w:rsid w:val="00D21554"/>
    <w:rsid w:val="00D21D0B"/>
    <w:rsid w:val="00D21EBE"/>
    <w:rsid w:val="00D22E1E"/>
    <w:rsid w:val="00D231FA"/>
    <w:rsid w:val="00D23595"/>
    <w:rsid w:val="00D23599"/>
    <w:rsid w:val="00D32048"/>
    <w:rsid w:val="00D33424"/>
    <w:rsid w:val="00D353C5"/>
    <w:rsid w:val="00D36C0D"/>
    <w:rsid w:val="00D36D00"/>
    <w:rsid w:val="00D375DB"/>
    <w:rsid w:val="00D43030"/>
    <w:rsid w:val="00D437DD"/>
    <w:rsid w:val="00D43F81"/>
    <w:rsid w:val="00D4420D"/>
    <w:rsid w:val="00D44DB3"/>
    <w:rsid w:val="00D537F0"/>
    <w:rsid w:val="00D5451F"/>
    <w:rsid w:val="00D54FEC"/>
    <w:rsid w:val="00D552DE"/>
    <w:rsid w:val="00D6129A"/>
    <w:rsid w:val="00D612F4"/>
    <w:rsid w:val="00D61F42"/>
    <w:rsid w:val="00D63AE2"/>
    <w:rsid w:val="00D63C0B"/>
    <w:rsid w:val="00D6418D"/>
    <w:rsid w:val="00D64EB8"/>
    <w:rsid w:val="00D708AF"/>
    <w:rsid w:val="00D70D3E"/>
    <w:rsid w:val="00D71A7F"/>
    <w:rsid w:val="00D72003"/>
    <w:rsid w:val="00D73266"/>
    <w:rsid w:val="00D73892"/>
    <w:rsid w:val="00D74509"/>
    <w:rsid w:val="00D74B6C"/>
    <w:rsid w:val="00D756DC"/>
    <w:rsid w:val="00D76118"/>
    <w:rsid w:val="00D76B09"/>
    <w:rsid w:val="00D773CD"/>
    <w:rsid w:val="00D77623"/>
    <w:rsid w:val="00D80D38"/>
    <w:rsid w:val="00D859C3"/>
    <w:rsid w:val="00D85C2C"/>
    <w:rsid w:val="00D860C5"/>
    <w:rsid w:val="00D8636B"/>
    <w:rsid w:val="00D95C00"/>
    <w:rsid w:val="00D96685"/>
    <w:rsid w:val="00D96897"/>
    <w:rsid w:val="00D96AE0"/>
    <w:rsid w:val="00D9764D"/>
    <w:rsid w:val="00DA0C7C"/>
    <w:rsid w:val="00DA1214"/>
    <w:rsid w:val="00DA1D0C"/>
    <w:rsid w:val="00DA2E18"/>
    <w:rsid w:val="00DA38F7"/>
    <w:rsid w:val="00DA5368"/>
    <w:rsid w:val="00DA5D52"/>
    <w:rsid w:val="00DA7224"/>
    <w:rsid w:val="00DA772C"/>
    <w:rsid w:val="00DA7844"/>
    <w:rsid w:val="00DA7BAE"/>
    <w:rsid w:val="00DB0AFF"/>
    <w:rsid w:val="00DB1397"/>
    <w:rsid w:val="00DB1993"/>
    <w:rsid w:val="00DB2092"/>
    <w:rsid w:val="00DB4AED"/>
    <w:rsid w:val="00DB749A"/>
    <w:rsid w:val="00DC071C"/>
    <w:rsid w:val="00DD0540"/>
    <w:rsid w:val="00DD1728"/>
    <w:rsid w:val="00DD175A"/>
    <w:rsid w:val="00DD3223"/>
    <w:rsid w:val="00DD3852"/>
    <w:rsid w:val="00DE08EC"/>
    <w:rsid w:val="00DE1B4A"/>
    <w:rsid w:val="00DE1B9D"/>
    <w:rsid w:val="00DE45CF"/>
    <w:rsid w:val="00DE5BE5"/>
    <w:rsid w:val="00DE61F2"/>
    <w:rsid w:val="00DE6863"/>
    <w:rsid w:val="00DF0C71"/>
    <w:rsid w:val="00DF1066"/>
    <w:rsid w:val="00DF13BC"/>
    <w:rsid w:val="00DF49AE"/>
    <w:rsid w:val="00DF5D1B"/>
    <w:rsid w:val="00DF67EB"/>
    <w:rsid w:val="00E01972"/>
    <w:rsid w:val="00E019DD"/>
    <w:rsid w:val="00E02FDC"/>
    <w:rsid w:val="00E037CB"/>
    <w:rsid w:val="00E0585B"/>
    <w:rsid w:val="00E0606D"/>
    <w:rsid w:val="00E07346"/>
    <w:rsid w:val="00E0768B"/>
    <w:rsid w:val="00E11788"/>
    <w:rsid w:val="00E1221A"/>
    <w:rsid w:val="00E12F5A"/>
    <w:rsid w:val="00E15B89"/>
    <w:rsid w:val="00E21A2B"/>
    <w:rsid w:val="00E221E7"/>
    <w:rsid w:val="00E22FD0"/>
    <w:rsid w:val="00E30018"/>
    <w:rsid w:val="00E30FC2"/>
    <w:rsid w:val="00E313ED"/>
    <w:rsid w:val="00E3222A"/>
    <w:rsid w:val="00E32BF8"/>
    <w:rsid w:val="00E33DF6"/>
    <w:rsid w:val="00E340DD"/>
    <w:rsid w:val="00E36BDA"/>
    <w:rsid w:val="00E40FBC"/>
    <w:rsid w:val="00E421F7"/>
    <w:rsid w:val="00E43E6F"/>
    <w:rsid w:val="00E457B5"/>
    <w:rsid w:val="00E45A6F"/>
    <w:rsid w:val="00E50501"/>
    <w:rsid w:val="00E506B8"/>
    <w:rsid w:val="00E5210B"/>
    <w:rsid w:val="00E52372"/>
    <w:rsid w:val="00E5268D"/>
    <w:rsid w:val="00E52BFE"/>
    <w:rsid w:val="00E53597"/>
    <w:rsid w:val="00E56B56"/>
    <w:rsid w:val="00E5767C"/>
    <w:rsid w:val="00E577AF"/>
    <w:rsid w:val="00E6267C"/>
    <w:rsid w:val="00E62798"/>
    <w:rsid w:val="00E62DFD"/>
    <w:rsid w:val="00E63DC1"/>
    <w:rsid w:val="00E64336"/>
    <w:rsid w:val="00E64DF4"/>
    <w:rsid w:val="00E651FD"/>
    <w:rsid w:val="00E703EB"/>
    <w:rsid w:val="00E70AAD"/>
    <w:rsid w:val="00E7101D"/>
    <w:rsid w:val="00E7253F"/>
    <w:rsid w:val="00E72762"/>
    <w:rsid w:val="00E736EE"/>
    <w:rsid w:val="00E73E76"/>
    <w:rsid w:val="00E751CC"/>
    <w:rsid w:val="00E761AF"/>
    <w:rsid w:val="00E76A3A"/>
    <w:rsid w:val="00E7706C"/>
    <w:rsid w:val="00E77CE9"/>
    <w:rsid w:val="00E85039"/>
    <w:rsid w:val="00E857AB"/>
    <w:rsid w:val="00E86396"/>
    <w:rsid w:val="00E865D7"/>
    <w:rsid w:val="00E9148E"/>
    <w:rsid w:val="00E91978"/>
    <w:rsid w:val="00E91A2C"/>
    <w:rsid w:val="00E93887"/>
    <w:rsid w:val="00E939F2"/>
    <w:rsid w:val="00E954BD"/>
    <w:rsid w:val="00E95608"/>
    <w:rsid w:val="00EA031D"/>
    <w:rsid w:val="00EA113E"/>
    <w:rsid w:val="00EA12DB"/>
    <w:rsid w:val="00EA17A4"/>
    <w:rsid w:val="00EA2610"/>
    <w:rsid w:val="00EA2F25"/>
    <w:rsid w:val="00EA4AA2"/>
    <w:rsid w:val="00EA51F2"/>
    <w:rsid w:val="00EA55A6"/>
    <w:rsid w:val="00EA7041"/>
    <w:rsid w:val="00EA7E6E"/>
    <w:rsid w:val="00EB08AE"/>
    <w:rsid w:val="00EB2910"/>
    <w:rsid w:val="00EB2DF6"/>
    <w:rsid w:val="00EB3413"/>
    <w:rsid w:val="00EB4BDF"/>
    <w:rsid w:val="00EB6F9D"/>
    <w:rsid w:val="00EB7BC1"/>
    <w:rsid w:val="00EC17AA"/>
    <w:rsid w:val="00EC1BD0"/>
    <w:rsid w:val="00EC41C3"/>
    <w:rsid w:val="00EC42CF"/>
    <w:rsid w:val="00EC4980"/>
    <w:rsid w:val="00EC537F"/>
    <w:rsid w:val="00EC55D0"/>
    <w:rsid w:val="00EC71D4"/>
    <w:rsid w:val="00EC7AA2"/>
    <w:rsid w:val="00EC7F26"/>
    <w:rsid w:val="00ED1BDD"/>
    <w:rsid w:val="00ED4025"/>
    <w:rsid w:val="00ED62B8"/>
    <w:rsid w:val="00ED666A"/>
    <w:rsid w:val="00ED6F7B"/>
    <w:rsid w:val="00EE0D1C"/>
    <w:rsid w:val="00EE1701"/>
    <w:rsid w:val="00EE4F1E"/>
    <w:rsid w:val="00EE52EE"/>
    <w:rsid w:val="00EE5F87"/>
    <w:rsid w:val="00EE620D"/>
    <w:rsid w:val="00EE63DE"/>
    <w:rsid w:val="00EE6FFA"/>
    <w:rsid w:val="00EE7936"/>
    <w:rsid w:val="00EE7C4B"/>
    <w:rsid w:val="00EF0FED"/>
    <w:rsid w:val="00EF1179"/>
    <w:rsid w:val="00EF1404"/>
    <w:rsid w:val="00EF1D99"/>
    <w:rsid w:val="00EF3E9C"/>
    <w:rsid w:val="00EF471A"/>
    <w:rsid w:val="00EF4A78"/>
    <w:rsid w:val="00EF607A"/>
    <w:rsid w:val="00EF6FB4"/>
    <w:rsid w:val="00EF7F29"/>
    <w:rsid w:val="00F024F6"/>
    <w:rsid w:val="00F02EC3"/>
    <w:rsid w:val="00F04070"/>
    <w:rsid w:val="00F041B7"/>
    <w:rsid w:val="00F046F8"/>
    <w:rsid w:val="00F11968"/>
    <w:rsid w:val="00F11FBB"/>
    <w:rsid w:val="00F127D2"/>
    <w:rsid w:val="00F13D14"/>
    <w:rsid w:val="00F143B0"/>
    <w:rsid w:val="00F1541A"/>
    <w:rsid w:val="00F15C28"/>
    <w:rsid w:val="00F15DB4"/>
    <w:rsid w:val="00F15DF1"/>
    <w:rsid w:val="00F178D8"/>
    <w:rsid w:val="00F17C93"/>
    <w:rsid w:val="00F214D5"/>
    <w:rsid w:val="00F24C37"/>
    <w:rsid w:val="00F25240"/>
    <w:rsid w:val="00F26645"/>
    <w:rsid w:val="00F27067"/>
    <w:rsid w:val="00F27410"/>
    <w:rsid w:val="00F30061"/>
    <w:rsid w:val="00F3171A"/>
    <w:rsid w:val="00F357E4"/>
    <w:rsid w:val="00F35DED"/>
    <w:rsid w:val="00F40EAC"/>
    <w:rsid w:val="00F424EC"/>
    <w:rsid w:val="00F42D5B"/>
    <w:rsid w:val="00F42F18"/>
    <w:rsid w:val="00F42FD3"/>
    <w:rsid w:val="00F45173"/>
    <w:rsid w:val="00F45877"/>
    <w:rsid w:val="00F462A5"/>
    <w:rsid w:val="00F473BC"/>
    <w:rsid w:val="00F47B9D"/>
    <w:rsid w:val="00F5037C"/>
    <w:rsid w:val="00F51519"/>
    <w:rsid w:val="00F538CA"/>
    <w:rsid w:val="00F53A7A"/>
    <w:rsid w:val="00F550B3"/>
    <w:rsid w:val="00F55A9A"/>
    <w:rsid w:val="00F5612B"/>
    <w:rsid w:val="00F57235"/>
    <w:rsid w:val="00F60511"/>
    <w:rsid w:val="00F615C9"/>
    <w:rsid w:val="00F61714"/>
    <w:rsid w:val="00F620C8"/>
    <w:rsid w:val="00F63908"/>
    <w:rsid w:val="00F64D0E"/>
    <w:rsid w:val="00F65A39"/>
    <w:rsid w:val="00F65F07"/>
    <w:rsid w:val="00F70B4A"/>
    <w:rsid w:val="00F71575"/>
    <w:rsid w:val="00F723F2"/>
    <w:rsid w:val="00F725A6"/>
    <w:rsid w:val="00F72873"/>
    <w:rsid w:val="00F73676"/>
    <w:rsid w:val="00F74ECB"/>
    <w:rsid w:val="00F77A6E"/>
    <w:rsid w:val="00F808E0"/>
    <w:rsid w:val="00F83E8D"/>
    <w:rsid w:val="00F8474C"/>
    <w:rsid w:val="00F84DF4"/>
    <w:rsid w:val="00F8633A"/>
    <w:rsid w:val="00F86E29"/>
    <w:rsid w:val="00F9141B"/>
    <w:rsid w:val="00F9402A"/>
    <w:rsid w:val="00F94EE1"/>
    <w:rsid w:val="00F95FC3"/>
    <w:rsid w:val="00F95FF2"/>
    <w:rsid w:val="00FA0200"/>
    <w:rsid w:val="00FA131F"/>
    <w:rsid w:val="00FA2046"/>
    <w:rsid w:val="00FA2474"/>
    <w:rsid w:val="00FA2DB9"/>
    <w:rsid w:val="00FA3E71"/>
    <w:rsid w:val="00FA5459"/>
    <w:rsid w:val="00FA5626"/>
    <w:rsid w:val="00FA5756"/>
    <w:rsid w:val="00FA5C3A"/>
    <w:rsid w:val="00FA6CD9"/>
    <w:rsid w:val="00FA76CD"/>
    <w:rsid w:val="00FB1AFC"/>
    <w:rsid w:val="00FB2900"/>
    <w:rsid w:val="00FB3BE8"/>
    <w:rsid w:val="00FB3C8F"/>
    <w:rsid w:val="00FB46AB"/>
    <w:rsid w:val="00FB48D7"/>
    <w:rsid w:val="00FB522E"/>
    <w:rsid w:val="00FB634D"/>
    <w:rsid w:val="00FC0A30"/>
    <w:rsid w:val="00FC2F31"/>
    <w:rsid w:val="00FC3809"/>
    <w:rsid w:val="00FC615A"/>
    <w:rsid w:val="00FC6A60"/>
    <w:rsid w:val="00FC7EE0"/>
    <w:rsid w:val="00FD1364"/>
    <w:rsid w:val="00FD562A"/>
    <w:rsid w:val="00FD6545"/>
    <w:rsid w:val="00FE34B8"/>
    <w:rsid w:val="00FE49CD"/>
    <w:rsid w:val="00FE5DAA"/>
    <w:rsid w:val="00FE6A4A"/>
    <w:rsid w:val="00FE702F"/>
    <w:rsid w:val="00FF1EBA"/>
    <w:rsid w:val="00FF1F25"/>
    <w:rsid w:val="00FF2A00"/>
    <w:rsid w:val="00FF4D78"/>
    <w:rsid w:val="00FF51D9"/>
    <w:rsid w:val="00FF5834"/>
    <w:rsid w:val="00FF6912"/>
    <w:rsid w:val="0A3F3852"/>
    <w:rsid w:val="0FAA455A"/>
    <w:rsid w:val="29937F9E"/>
    <w:rsid w:val="752F0982"/>
    <w:rsid w:val="798267DF"/>
    <w:rsid w:val="7D41FD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D8BC7"/>
  <w15:docId w15:val="{966CF0E9-BCA4-4A6C-847D-27A575121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A10"/>
    <w:pPr>
      <w:jc w:val="both"/>
    </w:pPr>
    <w:rPr>
      <w:rFonts w:ascii="Arial" w:hAnsi="Arial"/>
      <w:sz w:val="20"/>
    </w:rPr>
  </w:style>
  <w:style w:type="paragraph" w:styleId="Heading1">
    <w:name w:val="heading 1"/>
    <w:basedOn w:val="Normal"/>
    <w:next w:val="Normal"/>
    <w:link w:val="Heading1Char"/>
    <w:uiPriority w:val="9"/>
    <w:qFormat/>
    <w:rsid w:val="00CE7841"/>
    <w:pPr>
      <w:keepNext/>
      <w:keepLines/>
      <w:numPr>
        <w:numId w:val="4"/>
      </w:numPr>
      <w:spacing w:before="240" w:after="240"/>
      <w:outlineLvl w:val="0"/>
    </w:pPr>
    <w:rPr>
      <w:rFonts w:ascii="Arial Bold" w:eastAsiaTheme="majorEastAsia" w:hAnsi="Arial Bold" w:cstheme="majorBidi"/>
      <w:b/>
      <w:szCs w:val="32"/>
    </w:rPr>
  </w:style>
  <w:style w:type="paragraph" w:styleId="Heading2">
    <w:name w:val="heading 2"/>
    <w:basedOn w:val="Heading1"/>
    <w:next w:val="Normal"/>
    <w:link w:val="Heading2Char"/>
    <w:uiPriority w:val="9"/>
    <w:unhideWhenUsed/>
    <w:qFormat/>
    <w:rsid w:val="00BD27A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006567"/>
    <w:pPr>
      <w:keepNext/>
      <w:keepLines/>
      <w:numPr>
        <w:ilvl w:val="2"/>
        <w:numId w:val="4"/>
      </w:numPr>
      <w:spacing w:before="40" w:after="240"/>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AB50E1"/>
    <w:pPr>
      <w:keepNext/>
      <w:keepLines/>
      <w:numPr>
        <w:ilvl w:val="3"/>
        <w:numId w:val="4"/>
      </w:numPr>
      <w:spacing w:before="40" w:after="120"/>
      <w:ind w:left="862" w:hanging="862"/>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174285"/>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74285"/>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74285"/>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74285"/>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74285"/>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78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78DB"/>
  </w:style>
  <w:style w:type="paragraph" w:styleId="Footer">
    <w:name w:val="footer"/>
    <w:basedOn w:val="Normal"/>
    <w:link w:val="FooterChar"/>
    <w:uiPriority w:val="99"/>
    <w:unhideWhenUsed/>
    <w:rsid w:val="007E78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78DB"/>
  </w:style>
  <w:style w:type="paragraph" w:styleId="ListParagraph">
    <w:name w:val="List Paragraph"/>
    <w:basedOn w:val="Normal"/>
    <w:uiPriority w:val="34"/>
    <w:qFormat/>
    <w:rsid w:val="007E78DB"/>
    <w:pPr>
      <w:ind w:left="720"/>
      <w:contextualSpacing/>
    </w:pPr>
  </w:style>
  <w:style w:type="character" w:styleId="Hyperlink">
    <w:name w:val="Hyperlink"/>
    <w:basedOn w:val="DefaultParagraphFont"/>
    <w:uiPriority w:val="99"/>
    <w:unhideWhenUsed/>
    <w:rsid w:val="007E78DB"/>
    <w:rPr>
      <w:color w:val="0563C1" w:themeColor="hyperlink"/>
      <w:u w:val="single"/>
    </w:rPr>
  </w:style>
  <w:style w:type="paragraph" w:styleId="Title">
    <w:name w:val="Title"/>
    <w:basedOn w:val="Normal"/>
    <w:link w:val="TitleChar"/>
    <w:qFormat/>
    <w:rsid w:val="00A7203B"/>
    <w:pPr>
      <w:spacing w:after="0" w:line="240" w:lineRule="auto"/>
      <w:jc w:val="center"/>
    </w:pPr>
    <w:rPr>
      <w:rFonts w:ascii="Times New Roman" w:eastAsia="Times New Roman" w:hAnsi="Times New Roman" w:cs="Times New Roman"/>
      <w:b/>
      <w:sz w:val="24"/>
      <w:szCs w:val="20"/>
      <w:u w:val="single"/>
    </w:rPr>
  </w:style>
  <w:style w:type="character" w:customStyle="1" w:styleId="TitleChar">
    <w:name w:val="Title Char"/>
    <w:basedOn w:val="DefaultParagraphFont"/>
    <w:link w:val="Title"/>
    <w:rsid w:val="00A7203B"/>
    <w:rPr>
      <w:rFonts w:ascii="Times New Roman" w:eastAsia="Times New Roman" w:hAnsi="Times New Roman" w:cs="Times New Roman"/>
      <w:b/>
      <w:sz w:val="24"/>
      <w:szCs w:val="20"/>
      <w:u w:val="single"/>
    </w:rPr>
  </w:style>
  <w:style w:type="paragraph" w:customStyle="1" w:styleId="Default">
    <w:name w:val="Default"/>
    <w:rsid w:val="00B03761"/>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242F34"/>
    <w:pPr>
      <w:spacing w:after="0" w:line="240" w:lineRule="auto"/>
    </w:pPr>
    <w:rPr>
      <w:szCs w:val="20"/>
    </w:rPr>
  </w:style>
  <w:style w:type="character" w:customStyle="1" w:styleId="FootnoteTextChar">
    <w:name w:val="Footnote Text Char"/>
    <w:basedOn w:val="DefaultParagraphFont"/>
    <w:link w:val="FootnoteText"/>
    <w:uiPriority w:val="99"/>
    <w:semiHidden/>
    <w:rsid w:val="00242F34"/>
    <w:rPr>
      <w:sz w:val="20"/>
      <w:szCs w:val="20"/>
    </w:rPr>
  </w:style>
  <w:style w:type="character" w:styleId="FootnoteReference">
    <w:name w:val="footnote reference"/>
    <w:basedOn w:val="DefaultParagraphFont"/>
    <w:uiPriority w:val="99"/>
    <w:semiHidden/>
    <w:unhideWhenUsed/>
    <w:rsid w:val="00242F34"/>
    <w:rPr>
      <w:vertAlign w:val="superscript"/>
    </w:rPr>
  </w:style>
  <w:style w:type="paragraph" w:styleId="NoSpacing">
    <w:name w:val="No Spacing"/>
    <w:uiPriority w:val="1"/>
    <w:qFormat/>
    <w:rsid w:val="007C6EC5"/>
    <w:pPr>
      <w:spacing w:after="0" w:line="240" w:lineRule="auto"/>
    </w:pPr>
  </w:style>
  <w:style w:type="character" w:customStyle="1" w:styleId="Heading1Char">
    <w:name w:val="Heading 1 Char"/>
    <w:basedOn w:val="DefaultParagraphFont"/>
    <w:link w:val="Heading1"/>
    <w:uiPriority w:val="9"/>
    <w:rsid w:val="00CE7841"/>
    <w:rPr>
      <w:rFonts w:ascii="Arial Bold" w:eastAsiaTheme="majorEastAsia" w:hAnsi="Arial Bold" w:cstheme="majorBidi"/>
      <w:b/>
      <w:szCs w:val="32"/>
    </w:rPr>
  </w:style>
  <w:style w:type="paragraph" w:customStyle="1" w:styleId="TableHeading">
    <w:name w:val="Table Heading"/>
    <w:basedOn w:val="Normal"/>
    <w:rsid w:val="00773685"/>
    <w:pPr>
      <w:spacing w:before="120" w:after="120" w:line="240" w:lineRule="auto"/>
      <w:ind w:left="113"/>
    </w:pPr>
    <w:rPr>
      <w:rFonts w:eastAsia="Times New Roman" w:cs="Times New Roman"/>
      <w:color w:val="008576"/>
      <w:szCs w:val="24"/>
      <w:lang w:eastAsia="en-GB"/>
    </w:rPr>
  </w:style>
  <w:style w:type="character" w:customStyle="1" w:styleId="UnresolvedMention1">
    <w:name w:val="Unresolved Mention1"/>
    <w:basedOn w:val="DefaultParagraphFont"/>
    <w:uiPriority w:val="99"/>
    <w:semiHidden/>
    <w:unhideWhenUsed/>
    <w:rsid w:val="00EC42CF"/>
    <w:rPr>
      <w:color w:val="808080"/>
      <w:shd w:val="clear" w:color="auto" w:fill="E6E6E6"/>
    </w:rPr>
  </w:style>
  <w:style w:type="character" w:customStyle="1" w:styleId="Heading2Char">
    <w:name w:val="Heading 2 Char"/>
    <w:basedOn w:val="DefaultParagraphFont"/>
    <w:link w:val="Heading2"/>
    <w:uiPriority w:val="9"/>
    <w:rsid w:val="00BD27A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006567"/>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AB50E1"/>
    <w:rPr>
      <w:rFonts w:ascii="Arial" w:eastAsiaTheme="majorEastAsia" w:hAnsi="Arial" w:cstheme="majorBidi"/>
      <w:i/>
      <w:iCs/>
      <w:sz w:val="20"/>
    </w:rPr>
  </w:style>
  <w:style w:type="character" w:customStyle="1" w:styleId="Heading5Char">
    <w:name w:val="Heading 5 Char"/>
    <w:basedOn w:val="DefaultParagraphFont"/>
    <w:link w:val="Heading5"/>
    <w:uiPriority w:val="9"/>
    <w:semiHidden/>
    <w:rsid w:val="00174285"/>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174285"/>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174285"/>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1742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74285"/>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A92777"/>
    <w:rPr>
      <w:color w:val="954F72" w:themeColor="followedHyperlink"/>
      <w:u w:val="single"/>
    </w:rPr>
  </w:style>
  <w:style w:type="paragraph" w:styleId="BalloonText">
    <w:name w:val="Balloon Text"/>
    <w:basedOn w:val="Normal"/>
    <w:link w:val="BalloonTextChar"/>
    <w:uiPriority w:val="99"/>
    <w:semiHidden/>
    <w:unhideWhenUsed/>
    <w:rsid w:val="00CC54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463"/>
    <w:rPr>
      <w:rFonts w:ascii="Tahoma" w:hAnsi="Tahoma" w:cs="Tahoma"/>
      <w:sz w:val="16"/>
      <w:szCs w:val="16"/>
    </w:rPr>
  </w:style>
  <w:style w:type="character" w:styleId="CommentReference">
    <w:name w:val="annotation reference"/>
    <w:basedOn w:val="DefaultParagraphFont"/>
    <w:uiPriority w:val="99"/>
    <w:semiHidden/>
    <w:unhideWhenUsed/>
    <w:rsid w:val="00545A5B"/>
    <w:rPr>
      <w:sz w:val="16"/>
      <w:szCs w:val="16"/>
    </w:rPr>
  </w:style>
  <w:style w:type="paragraph" w:styleId="CommentText">
    <w:name w:val="annotation text"/>
    <w:basedOn w:val="Normal"/>
    <w:link w:val="CommentTextChar"/>
    <w:uiPriority w:val="99"/>
    <w:unhideWhenUsed/>
    <w:rsid w:val="00545A5B"/>
    <w:pPr>
      <w:spacing w:line="240" w:lineRule="auto"/>
    </w:pPr>
    <w:rPr>
      <w:szCs w:val="20"/>
    </w:rPr>
  </w:style>
  <w:style w:type="character" w:customStyle="1" w:styleId="CommentTextChar">
    <w:name w:val="Comment Text Char"/>
    <w:basedOn w:val="DefaultParagraphFont"/>
    <w:link w:val="CommentText"/>
    <w:uiPriority w:val="99"/>
    <w:rsid w:val="00545A5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5A5B"/>
    <w:rPr>
      <w:b/>
      <w:bCs/>
    </w:rPr>
  </w:style>
  <w:style w:type="character" w:customStyle="1" w:styleId="CommentSubjectChar">
    <w:name w:val="Comment Subject Char"/>
    <w:basedOn w:val="CommentTextChar"/>
    <w:link w:val="CommentSubject"/>
    <w:uiPriority w:val="99"/>
    <w:semiHidden/>
    <w:rsid w:val="00545A5B"/>
    <w:rPr>
      <w:rFonts w:ascii="Arial" w:hAnsi="Arial"/>
      <w:b/>
      <w:bCs/>
      <w:sz w:val="20"/>
      <w:szCs w:val="20"/>
    </w:rPr>
  </w:style>
  <w:style w:type="character" w:customStyle="1" w:styleId="UnresolvedMention2">
    <w:name w:val="Unresolved Mention2"/>
    <w:basedOn w:val="DefaultParagraphFont"/>
    <w:uiPriority w:val="99"/>
    <w:semiHidden/>
    <w:unhideWhenUsed/>
    <w:rsid w:val="008A0EA3"/>
    <w:rPr>
      <w:color w:val="808080"/>
      <w:shd w:val="clear" w:color="auto" w:fill="E6E6E6"/>
    </w:rPr>
  </w:style>
  <w:style w:type="table" w:styleId="TableGrid">
    <w:name w:val="Table Grid"/>
    <w:basedOn w:val="TableNormal"/>
    <w:uiPriority w:val="39"/>
    <w:rsid w:val="00C3709D"/>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3709D"/>
    <w:pPr>
      <w:spacing w:before="120" w:after="120" w:line="300" w:lineRule="atLeast"/>
    </w:pPr>
    <w:rPr>
      <w:rFonts w:eastAsia="Times New Roman" w:cs="Times New Roman"/>
      <w:szCs w:val="24"/>
      <w:lang w:eastAsia="en-GB"/>
    </w:rPr>
  </w:style>
  <w:style w:type="character" w:customStyle="1" w:styleId="BodyTextChar">
    <w:name w:val="Body Text Char"/>
    <w:basedOn w:val="DefaultParagraphFont"/>
    <w:link w:val="BodyText"/>
    <w:rsid w:val="00C3709D"/>
    <w:rPr>
      <w:rFonts w:ascii="Arial" w:eastAsia="Times New Roman" w:hAnsi="Arial" w:cs="Times New Roman"/>
      <w:sz w:val="20"/>
      <w:szCs w:val="24"/>
      <w:lang w:eastAsia="en-GB"/>
    </w:rPr>
  </w:style>
  <w:style w:type="paragraph" w:customStyle="1" w:styleId="TableParagraph">
    <w:name w:val="Table Paragraph"/>
    <w:basedOn w:val="Normal"/>
    <w:uiPriority w:val="1"/>
    <w:qFormat/>
    <w:rsid w:val="00C3709D"/>
    <w:pPr>
      <w:autoSpaceDE w:val="0"/>
      <w:autoSpaceDN w:val="0"/>
      <w:adjustRightInd w:val="0"/>
      <w:spacing w:after="0" w:line="240" w:lineRule="auto"/>
    </w:pPr>
    <w:rPr>
      <w:rFonts w:ascii="Times New Roman" w:eastAsia="Times New Roman" w:hAnsi="Times New Roman" w:cs="Times New Roman"/>
      <w:sz w:val="24"/>
      <w:szCs w:val="24"/>
      <w:lang w:eastAsia="en-GB"/>
    </w:rPr>
  </w:style>
  <w:style w:type="paragraph" w:styleId="ListNumber5">
    <w:name w:val="List Number 5"/>
    <w:basedOn w:val="List5"/>
    <w:rsid w:val="00053946"/>
    <w:pPr>
      <w:numPr>
        <w:numId w:val="9"/>
      </w:numPr>
      <w:tabs>
        <w:tab w:val="clear" w:pos="360"/>
        <w:tab w:val="left" w:pos="1701"/>
      </w:tabs>
      <w:snapToGrid w:val="0"/>
      <w:spacing w:before="100" w:after="100" w:line="240" w:lineRule="auto"/>
      <w:ind w:left="1701" w:hanging="340"/>
      <w:contextualSpacing w:val="0"/>
    </w:pPr>
    <w:rPr>
      <w:rFonts w:eastAsia="Times New Roman" w:cs="Times New Roman"/>
      <w:sz w:val="22"/>
      <w:szCs w:val="20"/>
      <w:lang w:eastAsia="zh-CN"/>
    </w:rPr>
  </w:style>
  <w:style w:type="paragraph" w:styleId="List5">
    <w:name w:val="List 5"/>
    <w:basedOn w:val="Normal"/>
    <w:uiPriority w:val="99"/>
    <w:semiHidden/>
    <w:unhideWhenUsed/>
    <w:rsid w:val="00053946"/>
    <w:pPr>
      <w:ind w:left="1415" w:hanging="283"/>
      <w:contextualSpacing/>
    </w:pPr>
  </w:style>
  <w:style w:type="paragraph" w:customStyle="1" w:styleId="PARAGRAPH">
    <w:name w:val="PARAGRAPH"/>
    <w:link w:val="PARAGRAPHChar"/>
    <w:autoRedefine/>
    <w:qFormat/>
    <w:rsid w:val="00733E18"/>
    <w:pPr>
      <w:snapToGrid w:val="0"/>
      <w:spacing w:before="100" w:after="200" w:line="240" w:lineRule="auto"/>
      <w:ind w:left="720" w:hanging="720"/>
      <w:jc w:val="both"/>
    </w:pPr>
    <w:rPr>
      <w:rFonts w:ascii="Arial" w:eastAsia="Times New Roman" w:hAnsi="Arial" w:cs="Times New Roman"/>
      <w:szCs w:val="20"/>
      <w:lang w:eastAsia="zh-CN"/>
    </w:rPr>
  </w:style>
  <w:style w:type="character" w:customStyle="1" w:styleId="PARAGRAPHChar">
    <w:name w:val="PARAGRAPH Char"/>
    <w:link w:val="PARAGRAPH"/>
    <w:rsid w:val="00733E18"/>
    <w:rPr>
      <w:rFonts w:ascii="Arial" w:eastAsia="Times New Roman" w:hAnsi="Arial" w:cs="Times New Roman"/>
      <w:szCs w:val="20"/>
      <w:lang w:eastAsia="zh-CN"/>
    </w:rPr>
  </w:style>
  <w:style w:type="character" w:styleId="UnresolvedMention">
    <w:name w:val="Unresolved Mention"/>
    <w:basedOn w:val="DefaultParagraphFont"/>
    <w:uiPriority w:val="99"/>
    <w:semiHidden/>
    <w:unhideWhenUsed/>
    <w:rsid w:val="00550CA9"/>
    <w:rPr>
      <w:color w:val="605E5C"/>
      <w:shd w:val="clear" w:color="auto" w:fill="E1DFDD"/>
    </w:rPr>
  </w:style>
  <w:style w:type="paragraph" w:customStyle="1" w:styleId="TERM-definition">
    <w:name w:val="TERM-definition"/>
    <w:basedOn w:val="Normal"/>
    <w:next w:val="Normal"/>
    <w:qFormat/>
    <w:rsid w:val="00E506B8"/>
    <w:pPr>
      <w:snapToGrid w:val="0"/>
      <w:spacing w:after="200" w:line="240" w:lineRule="auto"/>
    </w:pPr>
    <w:rPr>
      <w:rFonts w:eastAsia="Times New Roman" w:cs="Times New Roman"/>
      <w:sz w:val="22"/>
      <w:szCs w:val="20"/>
      <w:lang w:eastAsia="zh-CN"/>
    </w:rPr>
  </w:style>
  <w:style w:type="paragraph" w:customStyle="1" w:styleId="TERM-number">
    <w:name w:val="TERM-number"/>
    <w:basedOn w:val="Heading2"/>
    <w:next w:val="Normal"/>
    <w:qFormat/>
    <w:rsid w:val="00E506B8"/>
    <w:pPr>
      <w:keepLines w:val="0"/>
      <w:numPr>
        <w:ilvl w:val="0"/>
        <w:numId w:val="0"/>
      </w:numPr>
      <w:suppressAutoHyphens/>
      <w:snapToGrid w:val="0"/>
      <w:spacing w:before="100" w:after="0"/>
      <w:outlineLvl w:val="9"/>
    </w:pPr>
    <w:rPr>
      <w:rFonts w:eastAsia="Times New Roman" w:cs="Times New Roman"/>
      <w:bCs/>
      <w:sz w:val="22"/>
      <w:szCs w:val="20"/>
      <w:lang w:eastAsia="zh-CN"/>
    </w:rPr>
  </w:style>
  <w:style w:type="paragraph" w:customStyle="1" w:styleId="TABLE-title">
    <w:name w:val="TABLE-title"/>
    <w:basedOn w:val="Normal"/>
    <w:qFormat/>
    <w:rsid w:val="008546F6"/>
    <w:pPr>
      <w:keepNext/>
      <w:snapToGrid w:val="0"/>
      <w:spacing w:before="100" w:after="200" w:line="240" w:lineRule="auto"/>
      <w:jc w:val="center"/>
    </w:pPr>
    <w:rPr>
      <w:rFonts w:eastAsia="Times New Roman" w:cs="Times New Roman"/>
      <w:b/>
      <w:bCs/>
      <w:sz w:val="22"/>
      <w:szCs w:val="20"/>
      <w:lang w:eastAsia="zh-CN"/>
    </w:rPr>
  </w:style>
  <w:style w:type="paragraph" w:customStyle="1" w:styleId="NumberedPARAlevel3">
    <w:name w:val="Numbered PARA (level 3)"/>
    <w:basedOn w:val="Heading3"/>
    <w:rsid w:val="00F26645"/>
    <w:pPr>
      <w:keepLines w:val="0"/>
      <w:numPr>
        <w:numId w:val="0"/>
      </w:numPr>
      <w:suppressAutoHyphens/>
      <w:snapToGrid w:val="0"/>
      <w:spacing w:before="100" w:after="200" w:line="240" w:lineRule="auto"/>
      <w:ind w:left="142"/>
    </w:pPr>
    <w:rPr>
      <w:rFonts w:eastAsia="Times New Roman" w:cs="Times New Roman"/>
      <w:b w:val="0"/>
      <w:bCs/>
      <w:i w:val="0"/>
      <w:sz w:val="22"/>
      <w:szCs w:val="20"/>
      <w:lang w:eastAsia="zh-CN"/>
    </w:rPr>
  </w:style>
  <w:style w:type="paragraph" w:customStyle="1" w:styleId="ANNEXtitle">
    <w:name w:val="ANNEX_title"/>
    <w:basedOn w:val="Normal"/>
    <w:next w:val="Normal"/>
    <w:qFormat/>
    <w:rsid w:val="00363299"/>
    <w:pPr>
      <w:pageBreakBefore/>
      <w:numPr>
        <w:numId w:val="13"/>
      </w:numPr>
      <w:snapToGrid w:val="0"/>
      <w:spacing w:before="100" w:after="200" w:line="240" w:lineRule="auto"/>
      <w:jc w:val="center"/>
      <w:outlineLvl w:val="0"/>
    </w:pPr>
    <w:rPr>
      <w:rFonts w:eastAsia="Times New Roman" w:cs="Times New Roman"/>
      <w:b/>
      <w:bCs/>
      <w:sz w:val="24"/>
      <w:szCs w:val="24"/>
      <w:lang w:eastAsia="zh-CN"/>
    </w:rPr>
  </w:style>
  <w:style w:type="paragraph" w:customStyle="1" w:styleId="ANNEX-heading1">
    <w:name w:val="ANNEX-heading1"/>
    <w:basedOn w:val="Heading1"/>
    <w:next w:val="Normal"/>
    <w:qFormat/>
    <w:rsid w:val="00363299"/>
    <w:pPr>
      <w:keepLines w:val="0"/>
      <w:numPr>
        <w:ilvl w:val="1"/>
        <w:numId w:val="13"/>
      </w:numPr>
      <w:tabs>
        <w:tab w:val="clear" w:pos="680"/>
        <w:tab w:val="num" w:pos="360"/>
      </w:tabs>
      <w:suppressAutoHyphens/>
      <w:snapToGrid w:val="0"/>
      <w:spacing w:before="200" w:after="200" w:line="240" w:lineRule="auto"/>
      <w:ind w:left="567" w:firstLine="0"/>
      <w:outlineLvl w:val="1"/>
    </w:pPr>
    <w:rPr>
      <w:rFonts w:ascii="Arial" w:eastAsia="Times New Roman" w:hAnsi="Arial" w:cs="Times New Roman"/>
      <w:bCs/>
      <w:sz w:val="24"/>
      <w:szCs w:val="22"/>
      <w:lang w:eastAsia="zh-CN"/>
    </w:rPr>
  </w:style>
  <w:style w:type="paragraph" w:customStyle="1" w:styleId="ANNEX-heading2">
    <w:name w:val="ANNEX-heading2"/>
    <w:basedOn w:val="Heading2"/>
    <w:next w:val="Normal"/>
    <w:autoRedefine/>
    <w:qFormat/>
    <w:rsid w:val="00363299"/>
    <w:pPr>
      <w:keepLines w:val="0"/>
      <w:numPr>
        <w:ilvl w:val="2"/>
        <w:numId w:val="13"/>
      </w:numPr>
      <w:tabs>
        <w:tab w:val="clear" w:pos="907"/>
        <w:tab w:val="num" w:pos="360"/>
        <w:tab w:val="num" w:pos="1134"/>
        <w:tab w:val="num" w:pos="2042"/>
      </w:tabs>
      <w:suppressAutoHyphens/>
      <w:snapToGrid w:val="0"/>
      <w:spacing w:before="100" w:after="100"/>
      <w:ind w:left="1134" w:hanging="1134"/>
      <w:outlineLvl w:val="2"/>
    </w:pPr>
    <w:rPr>
      <w:rFonts w:eastAsia="Times New Roman" w:cs="Arial"/>
      <w:bCs/>
      <w:sz w:val="22"/>
      <w:szCs w:val="22"/>
      <w:lang w:eastAsia="en-GB"/>
    </w:rPr>
  </w:style>
  <w:style w:type="paragraph" w:customStyle="1" w:styleId="ANNEX-heading3">
    <w:name w:val="ANNEX-heading3"/>
    <w:basedOn w:val="Heading3"/>
    <w:next w:val="Normal"/>
    <w:rsid w:val="00363299"/>
    <w:pPr>
      <w:keepLines w:val="0"/>
      <w:numPr>
        <w:ilvl w:val="3"/>
        <w:numId w:val="13"/>
      </w:numPr>
      <w:tabs>
        <w:tab w:val="clear" w:pos="2126"/>
        <w:tab w:val="num" w:pos="360"/>
      </w:tabs>
      <w:suppressAutoHyphens/>
      <w:snapToGrid w:val="0"/>
      <w:spacing w:before="100" w:after="100" w:line="240" w:lineRule="auto"/>
      <w:ind w:left="567" w:firstLine="0"/>
      <w:outlineLvl w:val="3"/>
    </w:pPr>
    <w:rPr>
      <w:rFonts w:eastAsia="Times New Roman" w:cs="Times New Roman"/>
      <w:bCs/>
      <w:i w:val="0"/>
      <w:sz w:val="22"/>
      <w:szCs w:val="20"/>
      <w:lang w:eastAsia="zh-CN"/>
    </w:rPr>
  </w:style>
  <w:style w:type="paragraph" w:customStyle="1" w:styleId="ANNEX-heading4">
    <w:name w:val="ANNEX-heading4"/>
    <w:basedOn w:val="Heading4"/>
    <w:next w:val="Normal"/>
    <w:rsid w:val="00363299"/>
    <w:pPr>
      <w:keepLines w:val="0"/>
      <w:numPr>
        <w:ilvl w:val="4"/>
        <w:numId w:val="13"/>
      </w:numPr>
      <w:tabs>
        <w:tab w:val="clear" w:pos="1928"/>
        <w:tab w:val="num" w:pos="360"/>
      </w:tabs>
      <w:suppressAutoHyphens/>
      <w:snapToGrid w:val="0"/>
      <w:spacing w:before="100" w:after="100" w:line="240" w:lineRule="auto"/>
      <w:ind w:left="567" w:firstLine="0"/>
      <w:outlineLvl w:val="4"/>
    </w:pPr>
    <w:rPr>
      <w:rFonts w:eastAsia="Batang" w:cs="Arial"/>
      <w:bCs/>
      <w:i w:val="0"/>
      <w:iCs w:val="0"/>
      <w:szCs w:val="20"/>
      <w:lang w:eastAsia="zh-CN"/>
    </w:rPr>
  </w:style>
  <w:style w:type="paragraph" w:customStyle="1" w:styleId="ANNEX-heading5">
    <w:name w:val="ANNEX-heading5"/>
    <w:basedOn w:val="Heading5"/>
    <w:next w:val="Normal"/>
    <w:rsid w:val="00363299"/>
    <w:pPr>
      <w:keepLines w:val="0"/>
      <w:numPr>
        <w:ilvl w:val="5"/>
        <w:numId w:val="13"/>
      </w:numPr>
      <w:tabs>
        <w:tab w:val="clear" w:pos="1588"/>
        <w:tab w:val="num" w:pos="360"/>
      </w:tabs>
      <w:suppressAutoHyphens/>
      <w:snapToGrid w:val="0"/>
      <w:spacing w:before="100" w:after="100" w:line="240" w:lineRule="auto"/>
      <w:ind w:left="567" w:firstLine="0"/>
      <w:outlineLvl w:val="5"/>
    </w:pPr>
    <w:rPr>
      <w:rFonts w:ascii="Arial" w:eastAsia="Batang" w:hAnsi="Arial" w:cs="Arial"/>
      <w:b/>
      <w:bCs/>
      <w:color w:val="auto"/>
      <w:szCs w:val="20"/>
      <w:lang w:eastAsia="zh-CN"/>
    </w:rPr>
  </w:style>
  <w:style w:type="character" w:styleId="PlaceholderText">
    <w:name w:val="Placeholder Text"/>
    <w:basedOn w:val="DefaultParagraphFont"/>
    <w:uiPriority w:val="99"/>
    <w:semiHidden/>
    <w:rsid w:val="003C1D35"/>
    <w:rPr>
      <w:color w:val="808080"/>
    </w:rPr>
  </w:style>
  <w:style w:type="paragraph" w:styleId="Revision">
    <w:name w:val="Revision"/>
    <w:hidden/>
    <w:uiPriority w:val="99"/>
    <w:semiHidden/>
    <w:rsid w:val="00AF4E10"/>
    <w:pPr>
      <w:spacing w:after="0" w:line="240" w:lineRule="auto"/>
    </w:pPr>
    <w:rPr>
      <w:rFonts w:ascii="Arial" w:hAnsi="Arial"/>
      <w:sz w:val="20"/>
    </w:rPr>
  </w:style>
  <w:style w:type="paragraph" w:styleId="NormalWeb">
    <w:name w:val="Normal (Web)"/>
    <w:basedOn w:val="Normal"/>
    <w:uiPriority w:val="99"/>
    <w:semiHidden/>
    <w:unhideWhenUsed/>
    <w:rsid w:val="00BD56E4"/>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table" w:customStyle="1" w:styleId="TableGrid31">
    <w:name w:val="Table Grid31"/>
    <w:basedOn w:val="TableNormal"/>
    <w:next w:val="TableGrid"/>
    <w:rsid w:val="000C1274"/>
    <w:pPr>
      <w:spacing w:after="0" w:line="240" w:lineRule="auto"/>
    </w:pPr>
    <w:rPr>
      <w:rFonts w:ascii="Arial" w:eastAsia="Times New Roman" w:hAnsi="Arial" w:cs="Arial"/>
      <w:color w:val="00000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115581">
      <w:bodyDiv w:val="1"/>
      <w:marLeft w:val="0"/>
      <w:marRight w:val="0"/>
      <w:marTop w:val="0"/>
      <w:marBottom w:val="0"/>
      <w:divBdr>
        <w:top w:val="none" w:sz="0" w:space="0" w:color="auto"/>
        <w:left w:val="none" w:sz="0" w:space="0" w:color="auto"/>
        <w:bottom w:val="none" w:sz="0" w:space="0" w:color="auto"/>
        <w:right w:val="none" w:sz="0" w:space="0" w:color="auto"/>
      </w:divBdr>
    </w:div>
    <w:div w:id="859124510">
      <w:bodyDiv w:val="1"/>
      <w:marLeft w:val="0"/>
      <w:marRight w:val="0"/>
      <w:marTop w:val="0"/>
      <w:marBottom w:val="0"/>
      <w:divBdr>
        <w:top w:val="none" w:sz="0" w:space="0" w:color="auto"/>
        <w:left w:val="none" w:sz="0" w:space="0" w:color="auto"/>
        <w:bottom w:val="none" w:sz="0" w:space="0" w:color="auto"/>
        <w:right w:val="none" w:sz="0" w:space="0" w:color="auto"/>
      </w:divBdr>
    </w:div>
    <w:div w:id="1001468477">
      <w:bodyDiv w:val="1"/>
      <w:marLeft w:val="0"/>
      <w:marRight w:val="0"/>
      <w:marTop w:val="0"/>
      <w:marBottom w:val="0"/>
      <w:divBdr>
        <w:top w:val="none" w:sz="0" w:space="0" w:color="auto"/>
        <w:left w:val="none" w:sz="0" w:space="0" w:color="auto"/>
        <w:bottom w:val="none" w:sz="0" w:space="0" w:color="auto"/>
        <w:right w:val="none" w:sz="0" w:space="0" w:color="auto"/>
      </w:divBdr>
    </w:div>
    <w:div w:id="1377437098">
      <w:bodyDiv w:val="1"/>
      <w:marLeft w:val="0"/>
      <w:marRight w:val="0"/>
      <w:marTop w:val="0"/>
      <w:marBottom w:val="0"/>
      <w:divBdr>
        <w:top w:val="none" w:sz="0" w:space="0" w:color="auto"/>
        <w:left w:val="none" w:sz="0" w:space="0" w:color="auto"/>
        <w:bottom w:val="none" w:sz="0" w:space="0" w:color="auto"/>
        <w:right w:val="none" w:sz="0" w:space="0" w:color="auto"/>
      </w:divBdr>
    </w:div>
    <w:div w:id="1948343850">
      <w:bodyDiv w:val="1"/>
      <w:marLeft w:val="0"/>
      <w:marRight w:val="0"/>
      <w:marTop w:val="0"/>
      <w:marBottom w:val="0"/>
      <w:divBdr>
        <w:top w:val="none" w:sz="0" w:space="0" w:color="auto"/>
        <w:left w:val="none" w:sz="0" w:space="0" w:color="auto"/>
        <w:bottom w:val="none" w:sz="0" w:space="0" w:color="auto"/>
        <w:right w:val="none" w:sz="0" w:space="0" w:color="auto"/>
      </w:divBdr>
    </w:div>
    <w:div w:id="20160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code@energynetworks.org"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code@energynetworks.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a-eng.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dcode.org.uk/panels/distributed-energy-resource-(der)-technical-forum.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07DA0EE9-38C8-4829-8FBD-279B5A553E9C}"/>
      </w:docPartPr>
      <w:docPartBody>
        <w:p w:rsidR="001635CB" w:rsidRDefault="001635CB">
          <w:r w:rsidRPr="007E633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CB"/>
    <w:rsid w:val="000073FE"/>
    <w:rsid w:val="001635CB"/>
    <w:rsid w:val="002208FD"/>
    <w:rsid w:val="00237394"/>
    <w:rsid w:val="003D693D"/>
    <w:rsid w:val="00414B88"/>
    <w:rsid w:val="004769FE"/>
    <w:rsid w:val="00525B49"/>
    <w:rsid w:val="005F5E7C"/>
    <w:rsid w:val="006625DB"/>
    <w:rsid w:val="0072238D"/>
    <w:rsid w:val="00825B15"/>
    <w:rsid w:val="00851A26"/>
    <w:rsid w:val="008E2E10"/>
    <w:rsid w:val="009E6719"/>
    <w:rsid w:val="00A930F4"/>
    <w:rsid w:val="00C43CBF"/>
    <w:rsid w:val="00D22E1E"/>
    <w:rsid w:val="00DB53C8"/>
    <w:rsid w:val="00DE5BE5"/>
    <w:rsid w:val="00E70257"/>
    <w:rsid w:val="00E800F0"/>
    <w:rsid w:val="00EA12DB"/>
    <w:rsid w:val="00EE20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35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8" ma:contentTypeDescription="Create a new document." ma:contentTypeScope="" ma:versionID="283a78c22c98726421a648e8386c2d1b">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e4789366f4990e09c10ebbb17f3410bb"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CCB36F-534B-4BDA-B173-8D69C84A1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2ECD2F-99D9-4CE9-A4D2-DA2659A1D78D}">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3.xml><?xml version="1.0" encoding="utf-8"?>
<ds:datastoreItem xmlns:ds="http://schemas.openxmlformats.org/officeDocument/2006/customXml" ds:itemID="{263B124E-70AA-4E40-859E-F823EDC835F7}">
  <ds:schemaRefs>
    <ds:schemaRef ds:uri="http://schemas.openxmlformats.org/officeDocument/2006/bibliography"/>
  </ds:schemaRefs>
</ds:datastoreItem>
</file>

<file path=customXml/itemProps4.xml><?xml version="1.0" encoding="utf-8"?>
<ds:datastoreItem xmlns:ds="http://schemas.openxmlformats.org/officeDocument/2006/customXml" ds:itemID="{A6E3DA4F-6263-4EA5-BE53-A349DF99AC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5063</Words>
  <Characters>26922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31922</CharactersWithSpaces>
  <SharedDoc>false</SharedDoc>
  <HLinks>
    <vt:vector size="24" baseType="variant">
      <vt:variant>
        <vt:i4>2686996</vt:i4>
      </vt:variant>
      <vt:variant>
        <vt:i4>6</vt:i4>
      </vt:variant>
      <vt:variant>
        <vt:i4>0</vt:i4>
      </vt:variant>
      <vt:variant>
        <vt:i4>5</vt:i4>
      </vt:variant>
      <vt:variant>
        <vt:lpwstr>mailto:dcode@energynetworks.org</vt:lpwstr>
      </vt:variant>
      <vt:variant>
        <vt:lpwstr/>
      </vt:variant>
      <vt:variant>
        <vt:i4>2686996</vt:i4>
      </vt:variant>
      <vt:variant>
        <vt:i4>3</vt:i4>
      </vt:variant>
      <vt:variant>
        <vt:i4>0</vt:i4>
      </vt:variant>
      <vt:variant>
        <vt:i4>5</vt:i4>
      </vt:variant>
      <vt:variant>
        <vt:lpwstr>mailto:dcode@energynetworks.org</vt:lpwstr>
      </vt:variant>
      <vt:variant>
        <vt:lpwstr/>
      </vt:variant>
      <vt:variant>
        <vt:i4>1441870</vt:i4>
      </vt:variant>
      <vt:variant>
        <vt:i4>0</vt:i4>
      </vt:variant>
      <vt:variant>
        <vt:i4>0</vt:i4>
      </vt:variant>
      <vt:variant>
        <vt:i4>5</vt:i4>
      </vt:variant>
      <vt:variant>
        <vt:lpwstr>https://www.ena-eng.org/)</vt:lpwstr>
      </vt:variant>
      <vt:variant>
        <vt:lpwstr/>
      </vt:variant>
      <vt:variant>
        <vt:i4>8060965</vt:i4>
      </vt:variant>
      <vt:variant>
        <vt:i4>0</vt:i4>
      </vt:variant>
      <vt:variant>
        <vt:i4>0</vt:i4>
      </vt:variant>
      <vt:variant>
        <vt:i4>5</vt:i4>
      </vt:variant>
      <vt:variant>
        <vt:lpwstr>https://dcode.org.uk/panels/distributed-energy-resource-(der)-technical-forum.html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Spillett</dc:creator>
  <cp:keywords/>
  <cp:lastModifiedBy>Mark Dunk</cp:lastModifiedBy>
  <cp:revision>22</cp:revision>
  <cp:lastPrinted>2019-09-06T02:06:00Z</cp:lastPrinted>
  <dcterms:created xsi:type="dcterms:W3CDTF">2024-06-23T05:53:00Z</dcterms:created>
  <dcterms:modified xsi:type="dcterms:W3CDTF">2024-06-25T11:32:00Z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0x010100C639CB0D2B30E148A7988E9920D3A83D</vt:lpwstr>
  </property>
  <property fmtid="{D5CDD505-2E9C-101B-9397-08002B2CF9AE}" pid="3" name="GrammarlyDocumentId">
    <vt:lpwstr>66801b6ab16aa33b5e0f45401901e969ca5f821529f8290c9fb900b25d7942b5</vt:lpwstr>
  </property>
  <property fmtid="{D5CDD505-2E9C-101B-9397-08002B2CF9AE}" pid="4" name="MediaServiceImageTags">
    <vt:lpwstr/>
  </property>
</Properties>
</file>